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F9" w:rsidRPr="00C112D0" w:rsidRDefault="00F10AF9" w:rsidP="00F10AF9">
      <w:pPr>
        <w:spacing w:after="0" w:line="240" w:lineRule="auto"/>
        <w:rPr>
          <w:rFonts w:ascii="Times New Roman" w:eastAsia="Times New Roman" w:hAnsi="Times New Roman"/>
          <w:b/>
          <w:bCs/>
          <w:iCs/>
          <w:szCs w:val="24"/>
        </w:rPr>
      </w:pPr>
    </w:p>
    <w:p w:rsidR="00F10AF9" w:rsidRPr="00F26926" w:rsidRDefault="00F10AF9" w:rsidP="00F10AF9">
      <w:pPr>
        <w:spacing w:after="0" w:line="240" w:lineRule="auto"/>
        <w:jc w:val="center"/>
        <w:rPr>
          <w:rFonts w:ascii="Times New Roman" w:eastAsia="Times New Roman" w:hAnsi="Times New Roman"/>
          <w:b/>
          <w:bCs/>
          <w:i/>
          <w:iCs/>
          <w:sz w:val="32"/>
          <w:szCs w:val="32"/>
        </w:rPr>
      </w:pPr>
      <w:r w:rsidRPr="00C112D0">
        <w:rPr>
          <w:rFonts w:ascii="Times New Roman" w:eastAsia="Times New Roman" w:hAnsi="Times New Roman"/>
          <w:b/>
          <w:bCs/>
          <w:i/>
          <w:iCs/>
          <w:szCs w:val="24"/>
        </w:rPr>
        <w:t xml:space="preserve"> </w:t>
      </w:r>
      <w:r w:rsidR="00F26926">
        <w:rPr>
          <w:rFonts w:ascii="Times New Roman" w:eastAsia="Times New Roman" w:hAnsi="Times New Roman"/>
          <w:b/>
          <w:bCs/>
          <w:i/>
          <w:iCs/>
          <w:sz w:val="32"/>
          <w:szCs w:val="32"/>
        </w:rPr>
        <w:t>U</w:t>
      </w:r>
      <w:r w:rsidRPr="00F26926">
        <w:rPr>
          <w:rFonts w:ascii="Times New Roman" w:eastAsia="Times New Roman" w:hAnsi="Times New Roman"/>
          <w:b/>
          <w:bCs/>
          <w:i/>
          <w:iCs/>
          <w:sz w:val="32"/>
          <w:szCs w:val="32"/>
        </w:rPr>
        <w:t>poznavanje</w:t>
      </w:r>
      <w:r w:rsidR="00483532">
        <w:rPr>
          <w:rFonts w:ascii="Times New Roman" w:eastAsia="Times New Roman" w:hAnsi="Times New Roman"/>
          <w:b/>
          <w:bCs/>
          <w:i/>
          <w:iCs/>
          <w:sz w:val="32"/>
          <w:szCs w:val="32"/>
        </w:rPr>
        <w:t xml:space="preserve"> zaposlenih</w:t>
      </w:r>
      <w:r w:rsidRPr="00F26926">
        <w:rPr>
          <w:rFonts w:ascii="Times New Roman" w:eastAsia="Times New Roman" w:hAnsi="Times New Roman"/>
          <w:b/>
          <w:bCs/>
          <w:i/>
          <w:iCs/>
          <w:sz w:val="32"/>
          <w:szCs w:val="32"/>
        </w:rPr>
        <w:t xml:space="preserve"> </w:t>
      </w:r>
      <w:proofErr w:type="gramStart"/>
      <w:r w:rsidRPr="00F26926">
        <w:rPr>
          <w:rFonts w:ascii="Times New Roman" w:eastAsia="Times New Roman" w:hAnsi="Times New Roman"/>
          <w:b/>
          <w:bCs/>
          <w:i/>
          <w:iCs/>
          <w:sz w:val="32"/>
          <w:szCs w:val="32"/>
        </w:rPr>
        <w:t>sa</w:t>
      </w:r>
      <w:proofErr w:type="gramEnd"/>
      <w:r w:rsidRPr="00F26926">
        <w:rPr>
          <w:rFonts w:ascii="Times New Roman" w:eastAsia="Times New Roman" w:hAnsi="Times New Roman"/>
          <w:b/>
          <w:bCs/>
          <w:i/>
          <w:iCs/>
          <w:sz w:val="32"/>
          <w:szCs w:val="32"/>
        </w:rPr>
        <w:t xml:space="preserve"> izmenama i dopunama Zakona o slobodnom pristupu informacijama od javnog značaja </w:t>
      </w:r>
    </w:p>
    <w:p w:rsidR="00F10AF9" w:rsidRDefault="00F10AF9" w:rsidP="00F10AF9">
      <w:pPr>
        <w:spacing w:after="0" w:line="240" w:lineRule="auto"/>
        <w:jc w:val="center"/>
        <w:rPr>
          <w:rFonts w:ascii="Times New Roman" w:eastAsia="Times New Roman" w:hAnsi="Times New Roman"/>
          <w:b/>
          <w:bCs/>
          <w:iCs/>
          <w:szCs w:val="24"/>
        </w:rPr>
      </w:pPr>
    </w:p>
    <w:p w:rsidR="00F10AF9" w:rsidRDefault="00F10AF9" w:rsidP="00F10AF9">
      <w:pPr>
        <w:spacing w:after="0" w:line="240" w:lineRule="auto"/>
        <w:jc w:val="both"/>
        <w:rPr>
          <w:rFonts w:eastAsia="Times New Roman" w:cs="Arial"/>
          <w:b/>
          <w:bCs/>
          <w:i/>
          <w:iCs/>
        </w:rPr>
      </w:pPr>
    </w:p>
    <w:p w:rsidR="00F10AF9" w:rsidRDefault="00F10AF9" w:rsidP="00F10AF9">
      <w:pPr>
        <w:spacing w:after="0" w:line="240" w:lineRule="auto"/>
        <w:jc w:val="center"/>
        <w:rPr>
          <w:rFonts w:eastAsia="Times New Roman" w:cs="Arial"/>
          <w:b/>
          <w:bCs/>
          <w:i/>
          <w:iCs/>
        </w:rPr>
      </w:pPr>
      <w:r w:rsidRPr="009E204B">
        <w:rPr>
          <w:rFonts w:eastAsia="Times New Roman" w:cs="Arial"/>
          <w:b/>
          <w:bCs/>
          <w:i/>
          <w:iCs/>
        </w:rPr>
        <w:t>Zakon</w:t>
      </w:r>
      <w:r>
        <w:rPr>
          <w:rFonts w:eastAsia="Times New Roman" w:cs="Arial"/>
          <w:b/>
          <w:bCs/>
          <w:i/>
          <w:iCs/>
        </w:rPr>
        <w:t xml:space="preserve"> </w:t>
      </w:r>
      <w:r w:rsidRPr="009E204B">
        <w:rPr>
          <w:rFonts w:eastAsia="Times New Roman" w:cs="Arial"/>
          <w:b/>
          <w:bCs/>
          <w:i/>
          <w:iCs/>
        </w:rPr>
        <w:t>o izmenama i dopunama</w:t>
      </w:r>
    </w:p>
    <w:p w:rsidR="00F10AF9" w:rsidRDefault="00F10AF9" w:rsidP="00F10AF9">
      <w:pPr>
        <w:spacing w:after="0" w:line="240" w:lineRule="auto"/>
        <w:jc w:val="center"/>
        <w:rPr>
          <w:rFonts w:eastAsia="Times New Roman" w:cs="Arial"/>
          <w:b/>
          <w:bCs/>
          <w:i/>
          <w:iCs/>
        </w:rPr>
      </w:pPr>
      <w:r w:rsidRPr="009E204B">
        <w:rPr>
          <w:rFonts w:eastAsia="Times New Roman" w:cs="Arial"/>
          <w:b/>
          <w:bCs/>
          <w:i/>
          <w:iCs/>
        </w:rPr>
        <w:t xml:space="preserve"> Zakona o slobodnom pristupu informacijama </w:t>
      </w:r>
      <w:proofErr w:type="gramStart"/>
      <w:r w:rsidRPr="009E204B">
        <w:rPr>
          <w:rFonts w:eastAsia="Times New Roman" w:cs="Arial"/>
          <w:b/>
          <w:bCs/>
          <w:i/>
          <w:iCs/>
        </w:rPr>
        <w:t>od</w:t>
      </w:r>
      <w:proofErr w:type="gramEnd"/>
      <w:r w:rsidRPr="009E204B">
        <w:rPr>
          <w:rFonts w:eastAsia="Times New Roman" w:cs="Arial"/>
          <w:b/>
          <w:bCs/>
          <w:i/>
          <w:iCs/>
        </w:rPr>
        <w:t xml:space="preserve"> javnog značaja</w:t>
      </w:r>
    </w:p>
    <w:p w:rsidR="00F10AF9" w:rsidRDefault="00F10AF9" w:rsidP="00F10AF9">
      <w:pPr>
        <w:spacing w:after="0" w:line="240" w:lineRule="auto"/>
        <w:jc w:val="center"/>
        <w:rPr>
          <w:rFonts w:eastAsia="Times New Roman" w:cs="Arial"/>
        </w:rPr>
      </w:pPr>
      <w:r w:rsidRPr="009E204B">
        <w:rPr>
          <w:rFonts w:eastAsia="Times New Roman" w:cs="Arial"/>
          <w:b/>
          <w:bCs/>
          <w:i/>
          <w:iCs/>
        </w:rPr>
        <w:t>("Sl. glasnik RS", br. 105/2021</w:t>
      </w:r>
      <w:r>
        <w:rPr>
          <w:rFonts w:eastAsia="Times New Roman" w:cs="Arial"/>
          <w:b/>
          <w:bCs/>
          <w:i/>
          <w:iCs/>
        </w:rPr>
        <w:t>)</w:t>
      </w:r>
    </w:p>
    <w:p w:rsidR="00F10AF9" w:rsidRDefault="00F10AF9" w:rsidP="00F10AF9">
      <w:pPr>
        <w:spacing w:after="0" w:line="240" w:lineRule="auto"/>
        <w:jc w:val="center"/>
        <w:rPr>
          <w:rFonts w:eastAsia="Times New Roman" w:cs="Arial"/>
          <w:bCs/>
          <w:i/>
          <w:sz w:val="18"/>
          <w:szCs w:val="18"/>
        </w:rPr>
      </w:pPr>
      <w:proofErr w:type="gramStart"/>
      <w:r w:rsidRPr="007B3AD6">
        <w:rPr>
          <w:rFonts w:eastAsia="Times New Roman" w:cs="Arial"/>
          <w:bCs/>
          <w:i/>
          <w:sz w:val="18"/>
          <w:szCs w:val="18"/>
        </w:rPr>
        <w:t>stupio</w:t>
      </w:r>
      <w:proofErr w:type="gramEnd"/>
      <w:r w:rsidRPr="007B3AD6">
        <w:rPr>
          <w:rFonts w:eastAsia="Times New Roman" w:cs="Arial"/>
          <w:bCs/>
          <w:i/>
          <w:sz w:val="18"/>
          <w:szCs w:val="18"/>
        </w:rPr>
        <w:t xml:space="preserve"> na snagu 16. </w:t>
      </w:r>
      <w:proofErr w:type="gramStart"/>
      <w:r w:rsidRPr="007B3AD6">
        <w:rPr>
          <w:rFonts w:eastAsia="Times New Roman" w:cs="Arial"/>
          <w:bCs/>
          <w:i/>
          <w:sz w:val="18"/>
          <w:szCs w:val="18"/>
        </w:rPr>
        <w:t>novembra</w:t>
      </w:r>
      <w:proofErr w:type="gramEnd"/>
      <w:r w:rsidRPr="007B3AD6">
        <w:rPr>
          <w:rFonts w:eastAsia="Times New Roman" w:cs="Arial"/>
          <w:bCs/>
          <w:i/>
          <w:sz w:val="18"/>
          <w:szCs w:val="18"/>
        </w:rPr>
        <w:t xml:space="preserve"> 2021. </w:t>
      </w:r>
      <w:proofErr w:type="gramStart"/>
      <w:r>
        <w:rPr>
          <w:rFonts w:eastAsia="Times New Roman" w:cs="Arial"/>
          <w:bCs/>
          <w:i/>
          <w:sz w:val="18"/>
          <w:szCs w:val="18"/>
        </w:rPr>
        <w:t>g</w:t>
      </w:r>
      <w:r w:rsidRPr="007B3AD6">
        <w:rPr>
          <w:rFonts w:eastAsia="Times New Roman" w:cs="Arial"/>
          <w:bCs/>
          <w:i/>
          <w:sz w:val="18"/>
          <w:szCs w:val="18"/>
        </w:rPr>
        <w:t>od</w:t>
      </w:r>
      <w:proofErr w:type="gramEnd"/>
      <w:r>
        <w:rPr>
          <w:rFonts w:eastAsia="Times New Roman" w:cs="Arial"/>
          <w:bCs/>
          <w:i/>
          <w:sz w:val="18"/>
          <w:szCs w:val="18"/>
        </w:rPr>
        <w:t>.</w:t>
      </w:r>
      <w:r w:rsidRPr="007B3AD6">
        <w:rPr>
          <w:rFonts w:eastAsia="Times New Roman" w:cs="Arial"/>
          <w:bCs/>
          <w:i/>
          <w:sz w:val="18"/>
          <w:szCs w:val="18"/>
        </w:rPr>
        <w:t>, a počinje da se primenjuje po isteku tri meseca od dana stupanja na snagu,</w:t>
      </w:r>
    </w:p>
    <w:p w:rsidR="00F10AF9" w:rsidRDefault="00F10AF9" w:rsidP="00F10AF9">
      <w:pPr>
        <w:spacing w:after="0" w:line="240" w:lineRule="auto"/>
        <w:jc w:val="center"/>
        <w:rPr>
          <w:rFonts w:eastAsia="Times New Roman" w:cs="Arial"/>
          <w:bCs/>
          <w:i/>
          <w:sz w:val="18"/>
          <w:szCs w:val="18"/>
        </w:rPr>
      </w:pPr>
      <w:r w:rsidRPr="007B3AD6">
        <w:rPr>
          <w:rFonts w:eastAsia="Times New Roman" w:cs="Arial"/>
          <w:bCs/>
          <w:i/>
          <w:sz w:val="18"/>
          <w:szCs w:val="18"/>
        </w:rPr>
        <w:t xml:space="preserve"> </w:t>
      </w:r>
      <w:proofErr w:type="gramStart"/>
      <w:r w:rsidRPr="007B3AD6">
        <w:rPr>
          <w:rFonts w:eastAsia="Times New Roman" w:cs="Arial"/>
          <w:bCs/>
          <w:i/>
          <w:sz w:val="18"/>
          <w:szCs w:val="18"/>
        </w:rPr>
        <w:t>odn</w:t>
      </w:r>
      <w:proofErr w:type="gramEnd"/>
      <w:r>
        <w:rPr>
          <w:rFonts w:eastAsia="Times New Roman" w:cs="Arial"/>
          <w:bCs/>
          <w:i/>
          <w:sz w:val="18"/>
          <w:szCs w:val="18"/>
        </w:rPr>
        <w:t>.</w:t>
      </w:r>
      <w:r w:rsidRPr="007B3AD6">
        <w:rPr>
          <w:rFonts w:eastAsia="Times New Roman" w:cs="Arial"/>
          <w:bCs/>
          <w:i/>
          <w:sz w:val="18"/>
          <w:szCs w:val="18"/>
        </w:rPr>
        <w:t xml:space="preserve"> </w:t>
      </w:r>
      <w:proofErr w:type="gramStart"/>
      <w:r w:rsidRPr="007B3AD6">
        <w:rPr>
          <w:rFonts w:eastAsia="Times New Roman" w:cs="Arial"/>
          <w:bCs/>
          <w:i/>
          <w:sz w:val="18"/>
          <w:szCs w:val="18"/>
        </w:rPr>
        <w:t>od</w:t>
      </w:r>
      <w:proofErr w:type="gramEnd"/>
      <w:r w:rsidRPr="007B3AD6">
        <w:rPr>
          <w:rFonts w:eastAsia="Times New Roman" w:cs="Arial"/>
          <w:bCs/>
          <w:i/>
          <w:sz w:val="18"/>
          <w:szCs w:val="18"/>
        </w:rPr>
        <w:t xml:space="preserve"> 17. </w:t>
      </w:r>
      <w:proofErr w:type="gramStart"/>
      <w:r w:rsidRPr="007B3AD6">
        <w:rPr>
          <w:rFonts w:eastAsia="Times New Roman" w:cs="Arial"/>
          <w:bCs/>
          <w:i/>
          <w:sz w:val="18"/>
          <w:szCs w:val="18"/>
        </w:rPr>
        <w:t>februara</w:t>
      </w:r>
      <w:proofErr w:type="gramEnd"/>
      <w:r w:rsidRPr="007B3AD6">
        <w:rPr>
          <w:rFonts w:eastAsia="Times New Roman" w:cs="Arial"/>
          <w:bCs/>
          <w:i/>
          <w:sz w:val="18"/>
          <w:szCs w:val="18"/>
        </w:rPr>
        <w:t xml:space="preserve"> 2022. </w:t>
      </w:r>
      <w:proofErr w:type="gramStart"/>
      <w:r w:rsidRPr="007B3AD6">
        <w:rPr>
          <w:rFonts w:eastAsia="Times New Roman" w:cs="Arial"/>
          <w:bCs/>
          <w:i/>
          <w:sz w:val="18"/>
          <w:szCs w:val="18"/>
        </w:rPr>
        <w:t>godine</w:t>
      </w:r>
      <w:proofErr w:type="gramEnd"/>
      <w:r w:rsidRPr="007B3AD6">
        <w:rPr>
          <w:rFonts w:eastAsia="Times New Roman" w:cs="Arial"/>
          <w:bCs/>
          <w:i/>
          <w:sz w:val="18"/>
          <w:szCs w:val="18"/>
        </w:rPr>
        <w:t>.</w:t>
      </w:r>
    </w:p>
    <w:p w:rsidR="00F10AF9" w:rsidRDefault="00F10AF9" w:rsidP="00F10AF9">
      <w:pPr>
        <w:spacing w:after="0" w:line="240" w:lineRule="auto"/>
        <w:jc w:val="center"/>
        <w:rPr>
          <w:rFonts w:eastAsia="Times New Roman" w:cs="Arial"/>
          <w:bCs/>
          <w:i/>
          <w:sz w:val="18"/>
          <w:szCs w:val="18"/>
        </w:rPr>
      </w:pPr>
    </w:p>
    <w:p w:rsidR="00F10AF9" w:rsidRPr="007B3AD6" w:rsidRDefault="00F10AF9" w:rsidP="00F10AF9">
      <w:pPr>
        <w:spacing w:after="0" w:line="240" w:lineRule="auto"/>
        <w:jc w:val="center"/>
        <w:rPr>
          <w:rFonts w:eastAsia="Times New Roman" w:cs="Arial"/>
          <w:bCs/>
          <w:i/>
          <w:sz w:val="18"/>
          <w:szCs w:val="18"/>
        </w:rPr>
      </w:pPr>
    </w:p>
    <w:p w:rsidR="00F10AF9" w:rsidRDefault="00F10AF9" w:rsidP="00F10AF9">
      <w:pPr>
        <w:spacing w:after="0" w:line="240" w:lineRule="auto"/>
        <w:rPr>
          <w:rFonts w:eastAsia="Times New Roman" w:cs="Arial"/>
          <w:b/>
          <w:caps/>
        </w:rPr>
      </w:pPr>
      <w:r w:rsidRPr="004F66F4">
        <w:rPr>
          <w:rFonts w:eastAsia="Times New Roman" w:cs="Arial"/>
          <w:b/>
          <w:caps/>
        </w:rPr>
        <w:t xml:space="preserve">Rezime najznačajnih novina i </w:t>
      </w:r>
      <w:r>
        <w:rPr>
          <w:rFonts w:eastAsia="Times New Roman" w:cs="Arial"/>
          <w:b/>
          <w:caps/>
        </w:rPr>
        <w:t>izmena</w:t>
      </w:r>
    </w:p>
    <w:p w:rsidR="00F10AF9" w:rsidRPr="004F66F4" w:rsidRDefault="00F10AF9" w:rsidP="00F10AF9">
      <w:pPr>
        <w:spacing w:after="0" w:line="240" w:lineRule="auto"/>
        <w:rPr>
          <w:rFonts w:eastAsia="Times New Roman" w:cs="Arial"/>
          <w:b/>
          <w:caps/>
        </w:rPr>
      </w:pPr>
    </w:p>
    <w:p w:rsidR="00F10AF9" w:rsidRPr="007235C5" w:rsidRDefault="00F10AF9" w:rsidP="00F10AF9">
      <w:pPr>
        <w:spacing w:after="0" w:line="240" w:lineRule="auto"/>
        <w:jc w:val="both"/>
        <w:rPr>
          <w:rFonts w:eastAsia="Times New Roman" w:cs="Arial"/>
          <w:i/>
          <w:u w:val="single"/>
        </w:rPr>
      </w:pPr>
      <w:r w:rsidRPr="007235C5">
        <w:rPr>
          <w:rFonts w:eastAsia="Times New Roman" w:cs="Arial"/>
          <w:b/>
          <w:i/>
          <w:u w:val="single"/>
        </w:rPr>
        <w:t xml:space="preserve">Ograničenja slobodnog pristupa informacijama </w:t>
      </w:r>
      <w:proofErr w:type="gramStart"/>
      <w:r w:rsidRPr="007235C5">
        <w:rPr>
          <w:rFonts w:eastAsia="Times New Roman" w:cs="Arial"/>
          <w:b/>
          <w:i/>
          <w:u w:val="single"/>
        </w:rPr>
        <w:t>od</w:t>
      </w:r>
      <w:proofErr w:type="gramEnd"/>
      <w:r w:rsidRPr="007235C5">
        <w:rPr>
          <w:rFonts w:eastAsia="Times New Roman" w:cs="Arial"/>
          <w:b/>
          <w:i/>
          <w:u w:val="single"/>
        </w:rPr>
        <w:t xml:space="preserve"> javnog značaja</w:t>
      </w:r>
      <w:r w:rsidRPr="007235C5">
        <w:rPr>
          <w:rFonts w:eastAsia="Times New Roman" w:cs="Arial"/>
          <w:i/>
          <w:u w:val="single"/>
        </w:rPr>
        <w:t>:</w:t>
      </w:r>
    </w:p>
    <w:p w:rsidR="00F10AF9" w:rsidRPr="009E204B" w:rsidRDefault="00F10AF9" w:rsidP="00F10AF9">
      <w:pPr>
        <w:spacing w:after="0" w:line="240" w:lineRule="auto"/>
        <w:jc w:val="both"/>
        <w:rPr>
          <w:rFonts w:eastAsia="Times New Roman" w:cs="Arial"/>
        </w:rPr>
      </w:pPr>
      <w:r>
        <w:rPr>
          <w:rFonts w:eastAsia="Times New Roman" w:cs="Arial"/>
        </w:rPr>
        <w:t xml:space="preserve">Preciznije je normirano ograničenje u ostvarivanju prava </w:t>
      </w:r>
      <w:proofErr w:type="gramStart"/>
      <w:r>
        <w:rPr>
          <w:rFonts w:eastAsia="Times New Roman" w:cs="Arial"/>
        </w:rPr>
        <w:t>na</w:t>
      </w:r>
      <w:proofErr w:type="gramEnd"/>
      <w:r>
        <w:rPr>
          <w:rFonts w:eastAsia="Times New Roman" w:cs="Arial"/>
        </w:rPr>
        <w:t xml:space="preserve"> slobodan pristup informacijama od javnog značaja. T</w:t>
      </w:r>
      <w:r w:rsidRPr="009E204B">
        <w:rPr>
          <w:rFonts w:eastAsia="Times New Roman" w:cs="Arial"/>
        </w:rPr>
        <w:t xml:space="preserve">o se prvenstveno odnosi </w:t>
      </w:r>
      <w:proofErr w:type="gramStart"/>
      <w:r w:rsidRPr="009E204B">
        <w:rPr>
          <w:rFonts w:eastAsia="Times New Roman" w:cs="Arial"/>
        </w:rPr>
        <w:t>na</w:t>
      </w:r>
      <w:proofErr w:type="gramEnd"/>
      <w:r w:rsidRPr="009E204B">
        <w:rPr>
          <w:rFonts w:eastAsia="Times New Roman" w:cs="Arial"/>
        </w:rPr>
        <w:t xml:space="preserve"> </w:t>
      </w:r>
      <w:r w:rsidRPr="009E204B">
        <w:rPr>
          <w:rFonts w:eastAsia="Times New Roman" w:cs="Arial"/>
          <w:b/>
          <w:bCs/>
        </w:rPr>
        <w:t>život, zdravlje, ličnu bezbednost, pravosuđe, odbranu zemlje, nacionalnu i javnu bezbednost, ekonomsku dobrobit zemlje, tajnu, intelektualnu i industrijsku svojinu, umetnička, kulturna i prirodna dobra i životnu sredinu</w:t>
      </w:r>
      <w:r w:rsidRPr="009E204B">
        <w:rPr>
          <w:rFonts w:eastAsia="Times New Roman" w:cs="Arial"/>
        </w:rPr>
        <w:t xml:space="preserve">. Naime, </w:t>
      </w:r>
      <w:r>
        <w:rPr>
          <w:rFonts w:eastAsia="Times New Roman" w:cs="Arial"/>
        </w:rPr>
        <w:t xml:space="preserve">može se </w:t>
      </w:r>
      <w:r w:rsidRPr="009E204B">
        <w:rPr>
          <w:rFonts w:eastAsia="Times New Roman" w:cs="Arial"/>
        </w:rPr>
        <w:t xml:space="preserve">uskratiti pristup informacijama </w:t>
      </w:r>
      <w:proofErr w:type="gramStart"/>
      <w:r w:rsidRPr="009E204B">
        <w:rPr>
          <w:rFonts w:eastAsia="Times New Roman" w:cs="Arial"/>
        </w:rPr>
        <w:t>od</w:t>
      </w:r>
      <w:proofErr w:type="gramEnd"/>
      <w:r w:rsidRPr="009E204B">
        <w:rPr>
          <w:rFonts w:eastAsia="Times New Roman" w:cs="Arial"/>
        </w:rPr>
        <w:t xml:space="preserve"> javnog značaja, ako bi </w:t>
      </w:r>
      <w:r>
        <w:rPr>
          <w:rFonts w:eastAsia="Times New Roman" w:cs="Arial"/>
        </w:rPr>
        <w:t xml:space="preserve">se </w:t>
      </w:r>
      <w:r w:rsidRPr="009E204B">
        <w:rPr>
          <w:rFonts w:eastAsia="Times New Roman" w:cs="Arial"/>
        </w:rPr>
        <w:t xml:space="preserve">time: </w:t>
      </w:r>
    </w:p>
    <w:p w:rsidR="00F10AF9" w:rsidRPr="009E204B" w:rsidRDefault="00F10AF9" w:rsidP="00F10AF9">
      <w:pPr>
        <w:numPr>
          <w:ilvl w:val="1"/>
          <w:numId w:val="1"/>
        </w:numPr>
        <w:spacing w:after="0" w:line="240" w:lineRule="auto"/>
        <w:ind w:left="360"/>
        <w:jc w:val="both"/>
        <w:rPr>
          <w:rFonts w:eastAsia="Times New Roman" w:cs="Arial"/>
        </w:rPr>
      </w:pPr>
      <w:r w:rsidRPr="009E204B">
        <w:rPr>
          <w:rFonts w:eastAsia="Times New Roman" w:cs="Arial"/>
        </w:rPr>
        <w:t xml:space="preserve">ugrozio život, zdravlje, bezbednost ili koje drugo važno dobro nekog lica; </w:t>
      </w:r>
    </w:p>
    <w:p w:rsidR="00F10AF9" w:rsidRPr="009E204B" w:rsidRDefault="00F10AF9" w:rsidP="00F10AF9">
      <w:pPr>
        <w:numPr>
          <w:ilvl w:val="1"/>
          <w:numId w:val="1"/>
        </w:numPr>
        <w:spacing w:after="0" w:line="240" w:lineRule="auto"/>
        <w:ind w:left="360"/>
        <w:jc w:val="both"/>
        <w:rPr>
          <w:rFonts w:eastAsia="Times New Roman" w:cs="Arial"/>
        </w:rPr>
      </w:pPr>
      <w:r w:rsidRPr="009E204B">
        <w:rPr>
          <w:rFonts w:eastAsia="Times New Roman" w:cs="Arial"/>
        </w:rPr>
        <w:t>ugrozi</w:t>
      </w:r>
      <w:r>
        <w:rPr>
          <w:rFonts w:eastAsia="Times New Roman" w:cs="Arial"/>
        </w:rPr>
        <w:t>l</w:t>
      </w:r>
      <w:r w:rsidRPr="009E204B">
        <w:rPr>
          <w:rFonts w:eastAsia="Times New Roman" w:cs="Arial"/>
        </w:rPr>
        <w:t>o, ome</w:t>
      </w:r>
      <w:r>
        <w:rPr>
          <w:rFonts w:eastAsia="Times New Roman" w:cs="Arial"/>
        </w:rPr>
        <w:t>l</w:t>
      </w:r>
      <w:r w:rsidRPr="009E204B">
        <w:rPr>
          <w:rFonts w:eastAsia="Times New Roman" w:cs="Arial"/>
        </w:rPr>
        <w:t>o ili oteža</w:t>
      </w:r>
      <w:r>
        <w:rPr>
          <w:rFonts w:eastAsia="Times New Roman" w:cs="Arial"/>
        </w:rPr>
        <w:t>l</w:t>
      </w:r>
      <w:r w:rsidRPr="009E204B">
        <w:rPr>
          <w:rFonts w:eastAsia="Times New Roman" w:cs="Arial"/>
        </w:rPr>
        <w:t xml:space="preserve">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 </w:t>
      </w:r>
    </w:p>
    <w:p w:rsidR="00F10AF9" w:rsidRPr="009E204B" w:rsidRDefault="00F10AF9" w:rsidP="00F10AF9">
      <w:pPr>
        <w:numPr>
          <w:ilvl w:val="1"/>
          <w:numId w:val="1"/>
        </w:numPr>
        <w:spacing w:before="100" w:beforeAutospacing="1" w:after="100" w:afterAutospacing="1" w:line="240" w:lineRule="auto"/>
        <w:ind w:left="360"/>
        <w:jc w:val="both"/>
        <w:rPr>
          <w:rFonts w:eastAsia="Times New Roman" w:cs="Arial"/>
        </w:rPr>
      </w:pPr>
      <w:r w:rsidRPr="009E204B">
        <w:rPr>
          <w:rFonts w:eastAsia="Times New Roman" w:cs="Arial"/>
        </w:rPr>
        <w:t>ozbiljno ugrozi</w:t>
      </w:r>
      <w:r>
        <w:rPr>
          <w:rFonts w:eastAsia="Times New Roman" w:cs="Arial"/>
        </w:rPr>
        <w:t xml:space="preserve">la </w:t>
      </w:r>
      <w:r w:rsidRPr="009E204B">
        <w:rPr>
          <w:rFonts w:eastAsia="Times New Roman" w:cs="Arial"/>
        </w:rPr>
        <w:t>odbran</w:t>
      </w:r>
      <w:r>
        <w:rPr>
          <w:rFonts w:eastAsia="Times New Roman" w:cs="Arial"/>
        </w:rPr>
        <w:t>a</w:t>
      </w:r>
      <w:r w:rsidRPr="009E204B">
        <w:rPr>
          <w:rFonts w:eastAsia="Times New Roman" w:cs="Arial"/>
        </w:rPr>
        <w:t xml:space="preserve"> zemlje, nacionaln</w:t>
      </w:r>
      <w:r>
        <w:rPr>
          <w:rFonts w:eastAsia="Times New Roman" w:cs="Arial"/>
        </w:rPr>
        <w:t>a</w:t>
      </w:r>
      <w:r w:rsidRPr="009E204B">
        <w:rPr>
          <w:rFonts w:eastAsia="Times New Roman" w:cs="Arial"/>
        </w:rPr>
        <w:t xml:space="preserve"> ili javn</w:t>
      </w:r>
      <w:r>
        <w:rPr>
          <w:rFonts w:eastAsia="Times New Roman" w:cs="Arial"/>
        </w:rPr>
        <w:t>a</w:t>
      </w:r>
      <w:r w:rsidRPr="009E204B">
        <w:rPr>
          <w:rFonts w:eastAsia="Times New Roman" w:cs="Arial"/>
        </w:rPr>
        <w:t xml:space="preserve"> bezbednost, međunarodn</w:t>
      </w:r>
      <w:r>
        <w:rPr>
          <w:rFonts w:eastAsia="Times New Roman" w:cs="Arial"/>
        </w:rPr>
        <w:t>i</w:t>
      </w:r>
      <w:r w:rsidRPr="009E204B">
        <w:rPr>
          <w:rFonts w:eastAsia="Times New Roman" w:cs="Arial"/>
        </w:rPr>
        <w:t xml:space="preserve"> odnos</w:t>
      </w:r>
      <w:r>
        <w:rPr>
          <w:rFonts w:eastAsia="Times New Roman" w:cs="Arial"/>
        </w:rPr>
        <w:t>i</w:t>
      </w:r>
      <w:r w:rsidRPr="009E204B">
        <w:rPr>
          <w:rFonts w:eastAsia="Times New Roman" w:cs="Arial"/>
        </w:rPr>
        <w:t xml:space="preserve"> ili prekrši</w:t>
      </w:r>
      <w:r>
        <w:rPr>
          <w:rFonts w:eastAsia="Times New Roman" w:cs="Arial"/>
        </w:rPr>
        <w:t>la</w:t>
      </w:r>
      <w:r w:rsidRPr="009E204B">
        <w:rPr>
          <w:rFonts w:eastAsia="Times New Roman" w:cs="Arial"/>
        </w:rPr>
        <w:t xml:space="preserve"> pravila međunarodnog arbitražnog prava; </w:t>
      </w:r>
    </w:p>
    <w:p w:rsidR="00F10AF9" w:rsidRPr="009E204B" w:rsidRDefault="00F10AF9" w:rsidP="00F10AF9">
      <w:pPr>
        <w:numPr>
          <w:ilvl w:val="1"/>
          <w:numId w:val="1"/>
        </w:numPr>
        <w:spacing w:before="100" w:beforeAutospacing="1" w:after="100" w:afterAutospacing="1" w:line="240" w:lineRule="auto"/>
        <w:ind w:left="360"/>
        <w:jc w:val="both"/>
        <w:rPr>
          <w:rFonts w:eastAsia="Times New Roman" w:cs="Arial"/>
        </w:rPr>
      </w:pPr>
      <w:r w:rsidRPr="009E204B">
        <w:rPr>
          <w:rFonts w:eastAsia="Times New Roman" w:cs="Arial"/>
        </w:rPr>
        <w:t>bitno umanji</w:t>
      </w:r>
      <w:r>
        <w:rPr>
          <w:rFonts w:eastAsia="Times New Roman" w:cs="Arial"/>
        </w:rPr>
        <w:t>l</w:t>
      </w:r>
      <w:r w:rsidRPr="009E204B">
        <w:rPr>
          <w:rFonts w:eastAsia="Times New Roman" w:cs="Arial"/>
        </w:rPr>
        <w:t>o sposobnost države da upravlja ekonomskim procesima u zemlji, ili bitno oteža</w:t>
      </w:r>
      <w:r>
        <w:rPr>
          <w:rFonts w:eastAsia="Times New Roman" w:cs="Arial"/>
        </w:rPr>
        <w:t>lo</w:t>
      </w:r>
      <w:r w:rsidRPr="009E204B">
        <w:rPr>
          <w:rFonts w:eastAsia="Times New Roman" w:cs="Arial"/>
        </w:rPr>
        <w:t xml:space="preserve"> ostvarenje opravdanih ekonomskih interesa Republike Srbije ili ugrozi</w:t>
      </w:r>
      <w:r>
        <w:rPr>
          <w:rFonts w:eastAsia="Times New Roman" w:cs="Arial"/>
        </w:rPr>
        <w:t>lo</w:t>
      </w:r>
      <w:r w:rsidRPr="009E204B">
        <w:rPr>
          <w:rFonts w:eastAsia="Times New Roman" w:cs="Arial"/>
        </w:rPr>
        <w:t xml:space="preserve"> ili bi mog</w:t>
      </w:r>
      <w:r>
        <w:rPr>
          <w:rFonts w:eastAsia="Times New Roman" w:cs="Arial"/>
        </w:rPr>
        <w:t>lo biti</w:t>
      </w:r>
      <w:r w:rsidRPr="009E204B">
        <w:rPr>
          <w:rFonts w:eastAsia="Times New Roman" w:cs="Arial"/>
        </w:rPr>
        <w:t xml:space="preserve"> ugroz</w:t>
      </w:r>
      <w:r>
        <w:rPr>
          <w:rFonts w:eastAsia="Times New Roman" w:cs="Arial"/>
        </w:rPr>
        <w:t xml:space="preserve">eno </w:t>
      </w:r>
      <w:r w:rsidRPr="009E204B">
        <w:rPr>
          <w:rFonts w:eastAsia="Times New Roman" w:cs="Arial"/>
        </w:rPr>
        <w:t>sprovođenje monetarne, devizne ili fiskalne politike, finansijsk</w:t>
      </w:r>
      <w:r>
        <w:rPr>
          <w:rFonts w:eastAsia="Times New Roman" w:cs="Arial"/>
        </w:rPr>
        <w:t>a</w:t>
      </w:r>
      <w:r w:rsidRPr="009E204B">
        <w:rPr>
          <w:rFonts w:eastAsia="Times New Roman" w:cs="Arial"/>
        </w:rPr>
        <w:t xml:space="preserve"> stabilnost, upravljanje deviznim rezervama, nadzor nad finansijskim institucijama ili izdavanje novčanica i kovanog novaca; </w:t>
      </w:r>
    </w:p>
    <w:p w:rsidR="00F10AF9" w:rsidRPr="009E204B" w:rsidRDefault="00F10AF9" w:rsidP="00F10AF9">
      <w:pPr>
        <w:numPr>
          <w:ilvl w:val="1"/>
          <w:numId w:val="1"/>
        </w:numPr>
        <w:spacing w:before="100" w:beforeAutospacing="1" w:after="100" w:afterAutospacing="1" w:line="240" w:lineRule="auto"/>
        <w:ind w:left="360"/>
        <w:jc w:val="both"/>
        <w:rPr>
          <w:rFonts w:eastAsia="Times New Roman" w:cs="Arial"/>
        </w:rPr>
      </w:pPr>
      <w:r w:rsidRPr="009E204B">
        <w:rPr>
          <w:rFonts w:eastAsia="Times New Roman" w:cs="Arial"/>
        </w:rPr>
        <w:t>učini</w:t>
      </w:r>
      <w:r>
        <w:rPr>
          <w:rFonts w:eastAsia="Times New Roman" w:cs="Arial"/>
        </w:rPr>
        <w:t>la dostupno</w:t>
      </w:r>
      <w:r w:rsidRPr="009E204B">
        <w:rPr>
          <w:rFonts w:eastAsia="Times New Roman" w:cs="Arial"/>
        </w:rPr>
        <w:t>m informacij</w:t>
      </w:r>
      <w:r>
        <w:rPr>
          <w:rFonts w:eastAsia="Times New Roman" w:cs="Arial"/>
        </w:rPr>
        <w:t>a</w:t>
      </w:r>
      <w:r w:rsidRPr="009E204B">
        <w:rPr>
          <w:rFonts w:eastAsia="Times New Roman" w:cs="Arial"/>
        </w:rPr>
        <w:t xml:space="preserve">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 </w:t>
      </w:r>
    </w:p>
    <w:p w:rsidR="00F10AF9" w:rsidRPr="009E204B" w:rsidRDefault="00F10AF9" w:rsidP="00F10AF9">
      <w:pPr>
        <w:numPr>
          <w:ilvl w:val="1"/>
          <w:numId w:val="1"/>
        </w:numPr>
        <w:spacing w:before="100" w:beforeAutospacing="1" w:after="100" w:afterAutospacing="1" w:line="240" w:lineRule="auto"/>
        <w:ind w:left="360"/>
        <w:jc w:val="both"/>
        <w:rPr>
          <w:rFonts w:eastAsia="Times New Roman" w:cs="Arial"/>
        </w:rPr>
      </w:pPr>
      <w:r w:rsidRPr="009E204B">
        <w:rPr>
          <w:rFonts w:eastAsia="Times New Roman" w:cs="Arial"/>
        </w:rPr>
        <w:t>povredi</w:t>
      </w:r>
      <w:r>
        <w:rPr>
          <w:rFonts w:eastAsia="Times New Roman" w:cs="Arial"/>
        </w:rPr>
        <w:t>l</w:t>
      </w:r>
      <w:r w:rsidRPr="009E204B">
        <w:rPr>
          <w:rFonts w:eastAsia="Times New Roman" w:cs="Arial"/>
        </w:rPr>
        <w:t>o pravo intelektualne ili industrijske svojine, ugrozi</w:t>
      </w:r>
      <w:r>
        <w:rPr>
          <w:rFonts w:eastAsia="Times New Roman" w:cs="Arial"/>
        </w:rPr>
        <w:t>la</w:t>
      </w:r>
      <w:r w:rsidRPr="009E204B">
        <w:rPr>
          <w:rFonts w:eastAsia="Times New Roman" w:cs="Arial"/>
        </w:rPr>
        <w:t xml:space="preserve"> zaštit</w:t>
      </w:r>
      <w:r>
        <w:rPr>
          <w:rFonts w:eastAsia="Times New Roman" w:cs="Arial"/>
        </w:rPr>
        <w:t>a</w:t>
      </w:r>
      <w:r w:rsidRPr="009E204B">
        <w:rPr>
          <w:rFonts w:eastAsia="Times New Roman" w:cs="Arial"/>
        </w:rPr>
        <w:t xml:space="preserve"> umetničkih, kulturnih i prirodnih dobara; </w:t>
      </w:r>
    </w:p>
    <w:p w:rsidR="00F10AF9" w:rsidRDefault="00F10AF9" w:rsidP="00F10AF9">
      <w:pPr>
        <w:numPr>
          <w:ilvl w:val="1"/>
          <w:numId w:val="1"/>
        </w:numPr>
        <w:spacing w:before="100" w:beforeAutospacing="1" w:after="100" w:afterAutospacing="1" w:line="240" w:lineRule="auto"/>
        <w:ind w:left="360"/>
        <w:jc w:val="both"/>
        <w:rPr>
          <w:rFonts w:eastAsia="Times New Roman" w:cs="Arial"/>
        </w:rPr>
      </w:pPr>
      <w:proofErr w:type="gramStart"/>
      <w:r>
        <w:rPr>
          <w:rFonts w:eastAsia="Times New Roman" w:cs="Arial"/>
        </w:rPr>
        <w:t>ugrozila</w:t>
      </w:r>
      <w:proofErr w:type="gramEnd"/>
      <w:r w:rsidRPr="009E204B">
        <w:rPr>
          <w:rFonts w:eastAsia="Times New Roman" w:cs="Arial"/>
        </w:rPr>
        <w:t xml:space="preserve"> životn</w:t>
      </w:r>
      <w:r>
        <w:rPr>
          <w:rFonts w:eastAsia="Times New Roman" w:cs="Arial"/>
        </w:rPr>
        <w:t>a</w:t>
      </w:r>
      <w:r w:rsidRPr="009E204B">
        <w:rPr>
          <w:rFonts w:eastAsia="Times New Roman" w:cs="Arial"/>
        </w:rPr>
        <w:t xml:space="preserve"> sredin</w:t>
      </w:r>
      <w:r>
        <w:rPr>
          <w:rFonts w:eastAsia="Times New Roman" w:cs="Arial"/>
        </w:rPr>
        <w:t>a</w:t>
      </w:r>
      <w:r w:rsidRPr="009E204B">
        <w:rPr>
          <w:rFonts w:eastAsia="Times New Roman" w:cs="Arial"/>
        </w:rPr>
        <w:t xml:space="preserve"> ili retke biljne i životinjske vrste.</w:t>
      </w:r>
    </w:p>
    <w:p w:rsidR="00F10AF9" w:rsidRPr="007235C5" w:rsidRDefault="00F10AF9" w:rsidP="00F10AF9">
      <w:pPr>
        <w:spacing w:after="0" w:line="240" w:lineRule="auto"/>
        <w:rPr>
          <w:rFonts w:eastAsia="Times New Roman" w:cs="Arial"/>
          <w:b/>
          <w:bCs/>
          <w:i/>
          <w:u w:val="single"/>
        </w:rPr>
      </w:pPr>
      <w:r w:rsidRPr="007235C5">
        <w:rPr>
          <w:rFonts w:eastAsia="Times New Roman" w:cs="Arial"/>
          <w:b/>
          <w:bCs/>
          <w:i/>
          <w:u w:val="single"/>
        </w:rPr>
        <w:t>Razdvajanje informacija</w:t>
      </w:r>
      <w:r>
        <w:rPr>
          <w:rFonts w:eastAsia="Times New Roman" w:cs="Arial"/>
          <w:b/>
          <w:bCs/>
          <w:i/>
          <w:u w:val="single"/>
        </w:rPr>
        <w:t>:</w:t>
      </w:r>
    </w:p>
    <w:p w:rsidR="00F10AF9" w:rsidRDefault="00F10AF9" w:rsidP="00F10AF9">
      <w:pPr>
        <w:spacing w:after="0" w:line="240" w:lineRule="auto"/>
        <w:jc w:val="both"/>
        <w:rPr>
          <w:rFonts w:eastAsia="Times New Roman" w:cs="Arial"/>
        </w:rPr>
      </w:pPr>
      <w:r>
        <w:rPr>
          <w:rFonts w:eastAsia="Times New Roman" w:cs="Arial"/>
        </w:rPr>
        <w:t>A</w:t>
      </w:r>
      <w:r w:rsidRPr="009E204B">
        <w:rPr>
          <w:rFonts w:eastAsia="Times New Roman" w:cs="Arial"/>
        </w:rPr>
        <w:t xml:space="preserve">ko tražena informacija </w:t>
      </w:r>
      <w:proofErr w:type="gramStart"/>
      <w:r w:rsidRPr="009E204B">
        <w:rPr>
          <w:rFonts w:eastAsia="Times New Roman" w:cs="Arial"/>
        </w:rPr>
        <w:t>od</w:t>
      </w:r>
      <w:proofErr w:type="gramEnd"/>
      <w:r w:rsidRPr="009E204B">
        <w:rPr>
          <w:rFonts w:eastAsia="Times New Roman" w:cs="Arial"/>
        </w:rPr>
        <w:t xml:space="preserve"> javnog značaja može da se izdvoji od ostalih informacija u dokumentu kojima organ vlasti nije dužan tražiocu da omogući pristup, organ vlasti će tražiocu omogućiti pristup delu dokumenta koji sadrži samo izdvojenu informaciju, i obavestiće ga da ostala sadržina dokumenta nije dostupna, u skladu sa zakonom. </w:t>
      </w:r>
    </w:p>
    <w:p w:rsidR="00F10AF9" w:rsidRPr="009E204B" w:rsidRDefault="00F10AF9" w:rsidP="00F10AF9">
      <w:pPr>
        <w:spacing w:after="0" w:line="240" w:lineRule="auto"/>
        <w:jc w:val="both"/>
        <w:rPr>
          <w:rFonts w:eastAsia="Times New Roman" w:cs="Arial"/>
        </w:rPr>
      </w:pPr>
    </w:p>
    <w:p w:rsidR="00F10AF9" w:rsidRPr="007235C5" w:rsidRDefault="00F10AF9" w:rsidP="00F10AF9">
      <w:pPr>
        <w:spacing w:after="0" w:line="240" w:lineRule="auto"/>
        <w:jc w:val="both"/>
        <w:rPr>
          <w:rFonts w:eastAsia="Times New Roman" w:cs="Arial"/>
          <w:b/>
          <w:bCs/>
          <w:i/>
          <w:u w:val="single"/>
        </w:rPr>
      </w:pPr>
      <w:r>
        <w:rPr>
          <w:rFonts w:eastAsia="Times New Roman" w:cs="Arial"/>
          <w:b/>
          <w:bCs/>
          <w:i/>
          <w:u w:val="single"/>
        </w:rPr>
        <w:t>Ograničenje</w:t>
      </w:r>
      <w:r w:rsidRPr="007235C5">
        <w:rPr>
          <w:rFonts w:eastAsia="Times New Roman" w:cs="Arial"/>
          <w:b/>
          <w:bCs/>
          <w:i/>
          <w:u w:val="single"/>
        </w:rPr>
        <w:t xml:space="preserve"> zloupotreb</w:t>
      </w:r>
      <w:r>
        <w:rPr>
          <w:rFonts w:eastAsia="Times New Roman" w:cs="Arial"/>
          <w:b/>
          <w:bCs/>
          <w:i/>
          <w:u w:val="single"/>
        </w:rPr>
        <w:t>e</w:t>
      </w:r>
      <w:r w:rsidRPr="007235C5">
        <w:rPr>
          <w:rFonts w:eastAsia="Times New Roman" w:cs="Arial"/>
          <w:b/>
          <w:bCs/>
          <w:i/>
          <w:u w:val="single"/>
        </w:rPr>
        <w:t xml:space="preserve"> slobodnog pristupa informacijama </w:t>
      </w:r>
      <w:proofErr w:type="gramStart"/>
      <w:r w:rsidRPr="007235C5">
        <w:rPr>
          <w:rFonts w:eastAsia="Times New Roman" w:cs="Arial"/>
          <w:b/>
          <w:bCs/>
          <w:i/>
          <w:u w:val="single"/>
        </w:rPr>
        <w:t>od</w:t>
      </w:r>
      <w:proofErr w:type="gramEnd"/>
      <w:r w:rsidRPr="007235C5">
        <w:rPr>
          <w:rFonts w:eastAsia="Times New Roman" w:cs="Arial"/>
          <w:b/>
          <w:bCs/>
          <w:i/>
          <w:u w:val="single"/>
        </w:rPr>
        <w:t xml:space="preserve"> javnog značaja</w:t>
      </w:r>
      <w:r>
        <w:rPr>
          <w:rFonts w:eastAsia="Times New Roman" w:cs="Arial"/>
          <w:b/>
          <w:bCs/>
          <w:i/>
          <w:u w:val="single"/>
        </w:rPr>
        <w:t>:</w:t>
      </w:r>
    </w:p>
    <w:p w:rsidR="00F10AF9" w:rsidRPr="009E204B" w:rsidRDefault="00F10AF9" w:rsidP="00F10AF9">
      <w:pPr>
        <w:spacing w:after="0" w:line="240" w:lineRule="auto"/>
        <w:jc w:val="both"/>
        <w:rPr>
          <w:rFonts w:eastAsia="Times New Roman" w:cs="Arial"/>
        </w:rPr>
      </w:pPr>
      <w:r>
        <w:rPr>
          <w:rFonts w:eastAsia="Times New Roman" w:cs="Arial"/>
        </w:rPr>
        <w:t>Ovo je učinjeno</w:t>
      </w:r>
      <w:r w:rsidRPr="009E204B">
        <w:rPr>
          <w:rFonts w:eastAsia="Times New Roman" w:cs="Arial"/>
        </w:rPr>
        <w:t xml:space="preserve"> kao vid ograničenja </w:t>
      </w:r>
      <w:proofErr w:type="gramStart"/>
      <w:r w:rsidRPr="009E204B">
        <w:rPr>
          <w:rFonts w:eastAsia="Times New Roman" w:cs="Arial"/>
        </w:rPr>
        <w:t>ili</w:t>
      </w:r>
      <w:proofErr w:type="gramEnd"/>
      <w:r w:rsidRPr="009E204B">
        <w:rPr>
          <w:rFonts w:eastAsia="Times New Roman" w:cs="Arial"/>
        </w:rPr>
        <w:t xml:space="preserve"> isključenja ovog prava. </w:t>
      </w:r>
      <w:r w:rsidRPr="009E204B">
        <w:rPr>
          <w:rFonts w:eastAsia="Times New Roman" w:cs="Arial"/>
          <w:b/>
          <w:bCs/>
        </w:rPr>
        <w:t>Privatnost i druga prava ličnosti</w:t>
      </w:r>
      <w:r w:rsidRPr="009E204B">
        <w:rPr>
          <w:rFonts w:eastAsia="Times New Roman" w:cs="Arial"/>
        </w:rPr>
        <w:t xml:space="preserve"> predstavljaju vid ograničenja prava na slobodan pristup informacijama, koji je Zakonom o izmenama uređen tako da </w:t>
      </w:r>
      <w:r>
        <w:rPr>
          <w:rFonts w:eastAsia="Times New Roman" w:cs="Arial"/>
        </w:rPr>
        <w:t>se</w:t>
      </w:r>
      <w:r w:rsidRPr="009E204B">
        <w:rPr>
          <w:rFonts w:eastAsia="Times New Roman" w:cs="Arial"/>
        </w:rPr>
        <w:t xml:space="preserve"> može tražiocu ograničiti ostvarivanje prava na pristup informacijama od javnog značaja ako bi</w:t>
      </w:r>
      <w:r>
        <w:rPr>
          <w:rFonts w:eastAsia="Times New Roman" w:cs="Arial"/>
        </w:rPr>
        <w:t xml:space="preserve"> se</w:t>
      </w:r>
      <w:r w:rsidRPr="009E204B">
        <w:rPr>
          <w:rFonts w:eastAsia="Times New Roman" w:cs="Arial"/>
        </w:rPr>
        <w:t xml:space="preserve"> time povredi</w:t>
      </w:r>
      <w:r>
        <w:rPr>
          <w:rFonts w:eastAsia="Times New Roman" w:cs="Arial"/>
        </w:rPr>
        <w:t>l</w:t>
      </w:r>
      <w:r w:rsidRPr="009E204B">
        <w:rPr>
          <w:rFonts w:eastAsia="Times New Roman" w:cs="Arial"/>
        </w:rPr>
        <w:t xml:space="preserve">o pravo na privatnost, pravo na zaštitu podataka o ličnosti, pravo na ugled ili koje drugo pravo lica na koje se tražena informacija lično odnosi, osim: </w:t>
      </w:r>
    </w:p>
    <w:p w:rsidR="00F10AF9" w:rsidRPr="009E204B" w:rsidRDefault="00F10AF9" w:rsidP="00F10AF9">
      <w:pPr>
        <w:numPr>
          <w:ilvl w:val="0"/>
          <w:numId w:val="2"/>
        </w:numPr>
        <w:spacing w:after="0" w:line="240" w:lineRule="auto"/>
        <w:ind w:left="360"/>
        <w:rPr>
          <w:rFonts w:eastAsia="Times New Roman" w:cs="Arial"/>
        </w:rPr>
      </w:pPr>
      <w:r w:rsidRPr="009E204B">
        <w:rPr>
          <w:rFonts w:eastAsia="Times New Roman" w:cs="Arial"/>
        </w:rPr>
        <w:t xml:space="preserve">ako je lice na to pristalo; </w:t>
      </w:r>
    </w:p>
    <w:p w:rsidR="00F10AF9" w:rsidRPr="009E204B" w:rsidRDefault="00F10AF9" w:rsidP="00F10AF9">
      <w:pPr>
        <w:numPr>
          <w:ilvl w:val="0"/>
          <w:numId w:val="2"/>
        </w:numPr>
        <w:spacing w:after="0" w:line="240" w:lineRule="auto"/>
        <w:ind w:left="360"/>
        <w:rPr>
          <w:rFonts w:eastAsia="Times New Roman" w:cs="Arial"/>
        </w:rPr>
      </w:pPr>
      <w:r w:rsidRPr="009E204B">
        <w:rPr>
          <w:rFonts w:eastAsia="Times New Roman" w:cs="Arial"/>
        </w:rPr>
        <w:lastRenderedPageBreak/>
        <w:t xml:space="preserve">ako se radi o ličnosti, pojavi ili događaju od interesa za javnost, a naročito ako se radi o javnom funkcioneru u smislu zakona kojim se uređuje sprečavanje sukoba interesa pri obavljanju javnih funkcija i ako je informacija vezana za vršenje njegove javne funkcije; </w:t>
      </w:r>
    </w:p>
    <w:p w:rsidR="00F10AF9" w:rsidRPr="009E204B" w:rsidRDefault="00F10AF9" w:rsidP="00F10AF9">
      <w:pPr>
        <w:numPr>
          <w:ilvl w:val="0"/>
          <w:numId w:val="2"/>
        </w:numPr>
        <w:spacing w:before="100" w:beforeAutospacing="1" w:after="100" w:afterAutospacing="1" w:line="240" w:lineRule="auto"/>
        <w:ind w:left="360"/>
        <w:rPr>
          <w:rFonts w:eastAsia="Times New Roman" w:cs="Arial"/>
        </w:rPr>
      </w:pPr>
      <w:proofErr w:type="gramStart"/>
      <w:r w:rsidRPr="009E204B">
        <w:rPr>
          <w:rFonts w:eastAsia="Times New Roman" w:cs="Arial"/>
        </w:rPr>
        <w:t>ako</w:t>
      </w:r>
      <w:proofErr w:type="gramEnd"/>
      <w:r w:rsidRPr="009E204B">
        <w:rPr>
          <w:rFonts w:eastAsia="Times New Roman" w:cs="Arial"/>
        </w:rPr>
        <w:t xml:space="preserve"> se radi o licu koje je svojim ponašanjem dalo povoda za traženje informacije. </w:t>
      </w:r>
    </w:p>
    <w:p w:rsidR="00F10AF9" w:rsidRPr="009E204B" w:rsidRDefault="00F10AF9" w:rsidP="00F10AF9">
      <w:pPr>
        <w:spacing w:before="100" w:beforeAutospacing="1" w:after="100" w:afterAutospacing="1" w:line="240" w:lineRule="auto"/>
        <w:jc w:val="both"/>
        <w:rPr>
          <w:rFonts w:eastAsia="Times New Roman" w:cs="Arial"/>
        </w:rPr>
      </w:pPr>
      <w:r>
        <w:rPr>
          <w:rFonts w:eastAsia="Times New Roman" w:cs="Arial"/>
        </w:rPr>
        <w:t>O</w:t>
      </w:r>
      <w:r w:rsidRPr="00556FF1">
        <w:rPr>
          <w:rFonts w:eastAsia="Times New Roman" w:cs="Arial"/>
          <w:bCs/>
        </w:rPr>
        <w:t xml:space="preserve">dnos slobodnog pristupa informacijama </w:t>
      </w:r>
      <w:proofErr w:type="gramStart"/>
      <w:r w:rsidRPr="00556FF1">
        <w:rPr>
          <w:rFonts w:eastAsia="Times New Roman" w:cs="Arial"/>
          <w:bCs/>
        </w:rPr>
        <w:t>od</w:t>
      </w:r>
      <w:proofErr w:type="gramEnd"/>
      <w:r w:rsidRPr="00556FF1">
        <w:rPr>
          <w:rFonts w:eastAsia="Times New Roman" w:cs="Arial"/>
          <w:bCs/>
        </w:rPr>
        <w:t xml:space="preserve"> javnog značaja i prava na zaštitu podataka o ličnosti</w:t>
      </w:r>
      <w:r w:rsidRPr="00556FF1">
        <w:rPr>
          <w:rFonts w:eastAsia="Times New Roman" w:cs="Arial"/>
        </w:rPr>
        <w:t>, uređen</w:t>
      </w:r>
      <w:r>
        <w:rPr>
          <w:rFonts w:eastAsia="Times New Roman" w:cs="Arial"/>
        </w:rPr>
        <w:t xml:space="preserve"> je</w:t>
      </w:r>
      <w:r w:rsidRPr="00556FF1">
        <w:rPr>
          <w:rFonts w:eastAsia="Times New Roman" w:cs="Arial"/>
        </w:rPr>
        <w:t xml:space="preserve"> na gotovo istovetan način kao i u članu 89. </w:t>
      </w:r>
      <w:r w:rsidRPr="00556FF1">
        <w:rPr>
          <w:rFonts w:eastAsia="Times New Roman" w:cs="Arial"/>
          <w:bCs/>
          <w:i/>
          <w:iCs/>
        </w:rPr>
        <w:t>Zakona o zaštiti podataka o ličnosti ("Sl. glasnik RS", br. 87/2018)</w:t>
      </w:r>
      <w:r w:rsidRPr="00556FF1">
        <w:rPr>
          <w:rFonts w:eastAsia="Times New Roman" w:cs="Arial"/>
        </w:rPr>
        <w:t>, tako da je propisano da informacije od javnog značaja iz dokumenta koji sadrži podatke o ličnosti mogu biti učinjene dostupnim tražiocu na način kojim se obezbeđuje da se pravo javnosti da zna i pravo na zaštitu podataka o ličnosti mogu ostvariti zajedno, u</w:t>
      </w:r>
      <w:r w:rsidRPr="009E204B">
        <w:rPr>
          <w:rFonts w:eastAsia="Times New Roman" w:cs="Arial"/>
        </w:rPr>
        <w:t xml:space="preserve"> meri propisanoj zakonom kojim se uređuje zaštita podataka o ličnosti i ovim zakonom. </w:t>
      </w:r>
    </w:p>
    <w:p w:rsidR="00F10AF9" w:rsidRPr="007235C5" w:rsidRDefault="00F10AF9" w:rsidP="00F10AF9">
      <w:pPr>
        <w:spacing w:after="0" w:line="240" w:lineRule="auto"/>
        <w:jc w:val="both"/>
        <w:rPr>
          <w:rFonts w:eastAsia="Times New Roman" w:cs="Arial"/>
          <w:b/>
          <w:i/>
          <w:sz w:val="22"/>
          <w:u w:val="single"/>
        </w:rPr>
      </w:pPr>
      <w:bookmarkStart w:id="0" w:name="str_2"/>
      <w:bookmarkEnd w:id="0"/>
      <w:r w:rsidRPr="007235C5">
        <w:rPr>
          <w:rFonts w:eastAsia="Times New Roman" w:cs="Arial"/>
          <w:b/>
          <w:i/>
          <w:sz w:val="22"/>
          <w:u w:val="single"/>
        </w:rPr>
        <w:t>Postupak pred organom vlasti i postupak pred Poverenikom</w:t>
      </w:r>
      <w:r w:rsidRPr="007235C5">
        <w:rPr>
          <w:rFonts w:eastAsia="Times New Roman" w:cs="Arial"/>
          <w:b/>
          <w:i/>
          <w:u w:val="single"/>
        </w:rPr>
        <w:t>:</w:t>
      </w:r>
    </w:p>
    <w:p w:rsidR="00F10AF9" w:rsidRPr="009E204B" w:rsidRDefault="00F10AF9" w:rsidP="00F10AF9">
      <w:pPr>
        <w:spacing w:after="0" w:line="240" w:lineRule="auto"/>
        <w:jc w:val="both"/>
        <w:rPr>
          <w:rFonts w:eastAsia="Times New Roman" w:cs="Arial"/>
        </w:rPr>
      </w:pPr>
      <w:r w:rsidRPr="009E204B">
        <w:rPr>
          <w:rFonts w:eastAsia="Times New Roman" w:cs="Arial"/>
        </w:rPr>
        <w:t xml:space="preserve">Zakonom o izmenama je precizirana sadržina zahteva za ostvarivanje prava </w:t>
      </w:r>
      <w:proofErr w:type="gramStart"/>
      <w:r w:rsidRPr="009E204B">
        <w:rPr>
          <w:rFonts w:eastAsia="Times New Roman" w:cs="Arial"/>
        </w:rPr>
        <w:t>na</w:t>
      </w:r>
      <w:proofErr w:type="gramEnd"/>
      <w:r w:rsidRPr="009E204B">
        <w:rPr>
          <w:rFonts w:eastAsia="Times New Roman" w:cs="Arial"/>
        </w:rPr>
        <w:t xml:space="preserve"> pristup informacijama od javnog značaja (dalje: zahtev), tako da zahtev mora sadržati, pored ostalog, naziv i adresu tražioca, što se odnosi na slučajeve u kojim se kao tražilac pojavljuje pravno lice (na primer udruženje). </w:t>
      </w:r>
    </w:p>
    <w:p w:rsidR="00F10AF9" w:rsidRPr="009E204B" w:rsidRDefault="00F10AF9" w:rsidP="00F10AF9">
      <w:pPr>
        <w:spacing w:before="100" w:beforeAutospacing="1" w:after="100" w:afterAutospacing="1" w:line="240" w:lineRule="auto"/>
        <w:jc w:val="both"/>
        <w:rPr>
          <w:rFonts w:eastAsia="Times New Roman" w:cs="Arial"/>
        </w:rPr>
      </w:pPr>
      <w:proofErr w:type="gramStart"/>
      <w:r w:rsidRPr="009E204B">
        <w:rPr>
          <w:rFonts w:eastAsia="Times New Roman" w:cs="Arial"/>
        </w:rPr>
        <w:t>Preciziran je i rok u kojem je ovlašćeno lice organa vlasti dužno da pouči tražioca kako da otkloni nedostatke koje sadrži zahtev.</w:t>
      </w:r>
      <w:proofErr w:type="gramEnd"/>
      <w:r w:rsidRPr="009E204B">
        <w:rPr>
          <w:rFonts w:eastAsia="Times New Roman" w:cs="Arial"/>
        </w:rPr>
        <w:t xml:space="preserve"> Naime, ako zahtev ne sadrži propisane podatke, odnosno ako zahtev nije ur</w:t>
      </w:r>
      <w:r w:rsidRPr="007235C5">
        <w:rPr>
          <w:rFonts w:eastAsia="Times New Roman" w:cs="Arial"/>
        </w:rPr>
        <w:t>edan, ovlašćeno lice organa vlasti dužno je da</w:t>
      </w:r>
      <w:r w:rsidRPr="009E204B">
        <w:rPr>
          <w:rFonts w:eastAsia="Times New Roman" w:cs="Arial"/>
        </w:rPr>
        <w:t xml:space="preserve">, </w:t>
      </w:r>
      <w:r w:rsidRPr="007235C5">
        <w:rPr>
          <w:rFonts w:eastAsia="Times New Roman" w:cs="Arial"/>
          <w:bCs/>
        </w:rPr>
        <w:t xml:space="preserve">najkasnije u roku </w:t>
      </w:r>
      <w:proofErr w:type="gramStart"/>
      <w:r w:rsidRPr="007235C5">
        <w:rPr>
          <w:rFonts w:eastAsia="Times New Roman" w:cs="Arial"/>
          <w:bCs/>
        </w:rPr>
        <w:t>od</w:t>
      </w:r>
      <w:proofErr w:type="gramEnd"/>
      <w:r w:rsidRPr="007235C5">
        <w:rPr>
          <w:rFonts w:eastAsia="Times New Roman" w:cs="Arial"/>
          <w:bCs/>
        </w:rPr>
        <w:t xml:space="preserve"> osam dana od dana prijema zahteva</w:t>
      </w:r>
      <w:r w:rsidRPr="007235C5">
        <w:rPr>
          <w:rFonts w:eastAsia="Times New Roman" w:cs="Arial"/>
        </w:rPr>
        <w:t>,</w:t>
      </w:r>
      <w:r w:rsidRPr="009E204B">
        <w:rPr>
          <w:rFonts w:eastAsia="Times New Roman" w:cs="Arial"/>
        </w:rPr>
        <w:t xml:space="preserve"> bez nadoknade, pouči tražioca kako da te nedostatke otkloni, odnosno da dostavi tražiocu uputstvo o dopuni.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Ako tražilac ne otkloni nedostatke u roku koji mu odredi organ vlasti, </w:t>
      </w:r>
      <w:r w:rsidRPr="007235C5">
        <w:rPr>
          <w:rFonts w:eastAsia="Times New Roman" w:cs="Arial"/>
          <w:bCs/>
        </w:rPr>
        <w:t>a koji ne može biti kraći od osam ni duži od 15 dana</w:t>
      </w:r>
      <w:r w:rsidRPr="007235C5">
        <w:rPr>
          <w:rFonts w:eastAsia="Times New Roman" w:cs="Arial"/>
        </w:rPr>
        <w:t xml:space="preserve">, od dana prijema uputstva o dopuni, a nedostaci su takvi da se po zahtevu ne može postupati, organ vlasti doneće </w:t>
      </w:r>
      <w:r w:rsidRPr="007235C5">
        <w:rPr>
          <w:rFonts w:eastAsia="Times New Roman" w:cs="Arial"/>
          <w:bCs/>
        </w:rPr>
        <w:t xml:space="preserve">rešenje o odbacivanju zahteva kao neurednog. </w:t>
      </w:r>
      <w:proofErr w:type="gramStart"/>
      <w:r w:rsidRPr="007235C5">
        <w:rPr>
          <w:rFonts w:eastAsia="Times New Roman" w:cs="Arial"/>
        </w:rPr>
        <w:t>Da</w:t>
      </w:r>
      <w:r w:rsidRPr="009E204B">
        <w:rPr>
          <w:rFonts w:eastAsia="Times New Roman" w:cs="Arial"/>
        </w:rPr>
        <w:t>kle, umesto zaključka, organ vlasti donosi rešenje u slučaju da je zahtev neuredan.</w:t>
      </w:r>
      <w:proofErr w:type="gramEnd"/>
      <w:r w:rsidRPr="009E204B">
        <w:rPr>
          <w:rFonts w:eastAsia="Times New Roman" w:cs="Arial"/>
        </w:rPr>
        <w:t xml:space="preserve"> </w:t>
      </w:r>
    </w:p>
    <w:p w:rsidR="00F10AF9" w:rsidRPr="009E204B" w:rsidRDefault="00F10AF9" w:rsidP="00F10AF9">
      <w:pPr>
        <w:spacing w:after="0" w:line="240" w:lineRule="auto"/>
        <w:jc w:val="both"/>
        <w:rPr>
          <w:rFonts w:eastAsia="Times New Roman" w:cs="Arial"/>
        </w:rPr>
      </w:pPr>
      <w:r w:rsidRPr="009E204B">
        <w:rPr>
          <w:rFonts w:eastAsia="Times New Roman" w:cs="Arial"/>
        </w:rPr>
        <w:t xml:space="preserve">Zakonom o izmenama je detaljno uređeno postupanje organa vlasti po zahtevu (član 16), a posebno po zahtevu koji se odnosi: </w:t>
      </w:r>
    </w:p>
    <w:p w:rsidR="00F10AF9" w:rsidRPr="009E204B" w:rsidRDefault="00F10AF9" w:rsidP="00F10AF9">
      <w:pPr>
        <w:numPr>
          <w:ilvl w:val="0"/>
          <w:numId w:val="3"/>
        </w:numPr>
        <w:spacing w:after="0" w:line="240" w:lineRule="auto"/>
        <w:ind w:left="360"/>
        <w:jc w:val="both"/>
        <w:rPr>
          <w:rFonts w:eastAsia="Times New Roman" w:cs="Arial"/>
        </w:rPr>
      </w:pPr>
      <w:r w:rsidRPr="009E204B">
        <w:rPr>
          <w:rFonts w:eastAsia="Times New Roman" w:cs="Arial"/>
        </w:rPr>
        <w:t xml:space="preserve">na informaciju za koju se, na osnovu podataka koji su navedeni u zahtevu, može pretpostaviti da je od značaja za zaštitu života ili slobode nekog lica, odnosno za ugrožavanje ili zaštitu zdravlja stanovništva ili životne sredine, </w:t>
      </w:r>
    </w:p>
    <w:p w:rsidR="00F10AF9" w:rsidRPr="009E204B" w:rsidRDefault="00F10AF9" w:rsidP="00F10AF9">
      <w:pPr>
        <w:numPr>
          <w:ilvl w:val="0"/>
          <w:numId w:val="3"/>
        </w:numPr>
        <w:spacing w:before="100" w:beforeAutospacing="1" w:after="100" w:afterAutospacing="1" w:line="240" w:lineRule="auto"/>
        <w:ind w:left="360"/>
        <w:jc w:val="both"/>
        <w:rPr>
          <w:rFonts w:eastAsia="Times New Roman" w:cs="Arial"/>
        </w:rPr>
      </w:pPr>
      <w:r w:rsidRPr="009E204B">
        <w:rPr>
          <w:rFonts w:eastAsia="Times New Roman" w:cs="Arial"/>
        </w:rPr>
        <w:t xml:space="preserve">na informacije koje su sadržane u velikom broju dokumenata, usled čega bi postupanje organa u propisanom roku bilo otežano, </w:t>
      </w:r>
    </w:p>
    <w:p w:rsidR="00F10AF9" w:rsidRPr="009E204B" w:rsidRDefault="00F10AF9" w:rsidP="00F10AF9">
      <w:pPr>
        <w:numPr>
          <w:ilvl w:val="0"/>
          <w:numId w:val="3"/>
        </w:numPr>
        <w:spacing w:before="100" w:beforeAutospacing="1" w:after="100" w:afterAutospacing="1" w:line="240" w:lineRule="auto"/>
        <w:ind w:left="360"/>
        <w:jc w:val="both"/>
        <w:rPr>
          <w:rFonts w:eastAsia="Times New Roman" w:cs="Arial"/>
        </w:rPr>
      </w:pPr>
      <w:proofErr w:type="gramStart"/>
      <w:r w:rsidRPr="009E204B">
        <w:rPr>
          <w:rFonts w:eastAsia="Times New Roman" w:cs="Arial"/>
        </w:rPr>
        <w:t>na</w:t>
      </w:r>
      <w:proofErr w:type="gramEnd"/>
      <w:r w:rsidRPr="009E204B">
        <w:rPr>
          <w:rFonts w:eastAsia="Times New Roman" w:cs="Arial"/>
        </w:rPr>
        <w:t xml:space="preserve"> uvid, odnosno dobijanje kopije dokumenta koji sadrži informaciju koja predstavlja tajni podatak određen od strane drugog organa vlasti. </w:t>
      </w:r>
    </w:p>
    <w:p w:rsidR="00F10AF9" w:rsidRPr="009E204B" w:rsidRDefault="00F10AF9" w:rsidP="00F10AF9">
      <w:pPr>
        <w:spacing w:before="100" w:beforeAutospacing="1" w:after="100" w:afterAutospacing="1" w:line="240" w:lineRule="auto"/>
        <w:jc w:val="both"/>
        <w:rPr>
          <w:rFonts w:eastAsia="Times New Roman" w:cs="Arial"/>
        </w:rPr>
      </w:pPr>
      <w:proofErr w:type="gramStart"/>
      <w:r w:rsidRPr="009E204B">
        <w:rPr>
          <w:rFonts w:eastAsia="Times New Roman" w:cs="Arial"/>
        </w:rPr>
        <w:t>Od</w:t>
      </w:r>
      <w:proofErr w:type="gramEnd"/>
      <w:r w:rsidRPr="009E204B">
        <w:rPr>
          <w:rFonts w:eastAsia="Times New Roman" w:cs="Arial"/>
        </w:rPr>
        <w:t xml:space="preserve"> obaveza postupanja u skladu sa odredbama ovog člana 16. koji uređuje postupanje po zahtevu, oslobođeno je pravno lice koje je u godini na koju se odnose tražene informacije ostvarilo više od 50% prihoda od jednog ili više organa vlasti iz tač. 1) </w:t>
      </w:r>
      <w:proofErr w:type="gramStart"/>
      <w:r w:rsidRPr="009E204B">
        <w:rPr>
          <w:rFonts w:eastAsia="Times New Roman" w:cs="Arial"/>
        </w:rPr>
        <w:t>do</w:t>
      </w:r>
      <w:proofErr w:type="gramEnd"/>
      <w:r w:rsidRPr="009E204B">
        <w:rPr>
          <w:rFonts w:eastAsia="Times New Roman" w:cs="Arial"/>
        </w:rPr>
        <w:t xml:space="preserve"> 7) člana 3. Zakona, u odnosu </w:t>
      </w:r>
      <w:proofErr w:type="gramStart"/>
      <w:r w:rsidRPr="009E204B">
        <w:rPr>
          <w:rFonts w:eastAsia="Times New Roman" w:cs="Arial"/>
        </w:rPr>
        <w:t>na</w:t>
      </w:r>
      <w:proofErr w:type="gramEnd"/>
      <w:r w:rsidRPr="009E204B">
        <w:rPr>
          <w:rFonts w:eastAsia="Times New Roman" w:cs="Arial"/>
        </w:rPr>
        <w:t xml:space="preserve"> informacije koje su u vezi sa aktivnošću koja se finansira tim prihodima, a koje je sve informacije koje se odnose na aktivnosti finansirane sredstvima organa vlasti iz člana 3. </w:t>
      </w:r>
      <w:proofErr w:type="gramStart"/>
      <w:r w:rsidRPr="009E204B">
        <w:rPr>
          <w:rFonts w:eastAsia="Times New Roman" w:cs="Arial"/>
        </w:rPr>
        <w:t>tač</w:t>
      </w:r>
      <w:proofErr w:type="gramEnd"/>
      <w:r w:rsidRPr="009E204B">
        <w:rPr>
          <w:rFonts w:eastAsia="Times New Roman" w:cs="Arial"/>
        </w:rPr>
        <w:t xml:space="preserve">. 1) </w:t>
      </w:r>
      <w:proofErr w:type="gramStart"/>
      <w:r w:rsidRPr="009E204B">
        <w:rPr>
          <w:rFonts w:eastAsia="Times New Roman" w:cs="Arial"/>
        </w:rPr>
        <w:t>do</w:t>
      </w:r>
      <w:proofErr w:type="gramEnd"/>
      <w:r w:rsidRPr="009E204B">
        <w:rPr>
          <w:rFonts w:eastAsia="Times New Roman" w:cs="Arial"/>
        </w:rPr>
        <w:t xml:space="preserve"> 7) Zakona dostavilo organu koji je finansirao te aktivnosti ili organu vlasti nadležnom za kontrolu tog finansiranja.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Zakonom o izmenama je propisano da se protiv rešenja Poverenika kojim se odlučuje o zahtevu koji je podnet Povereniku kao organu vlasti, ne može izjaviti žalba</w:t>
      </w:r>
      <w:r>
        <w:rPr>
          <w:rFonts w:eastAsia="Times New Roman" w:cs="Arial"/>
        </w:rPr>
        <w:t>, već se može pokrenuti upravni spor,</w:t>
      </w:r>
      <w:r w:rsidRPr="009E204B">
        <w:rPr>
          <w:rFonts w:eastAsia="Times New Roman" w:cs="Arial"/>
        </w:rPr>
        <w:t xml:space="preserve"> </w:t>
      </w:r>
      <w:r>
        <w:rPr>
          <w:rFonts w:eastAsia="Times New Roman" w:cs="Arial"/>
        </w:rPr>
        <w:t xml:space="preserve">o čemu </w:t>
      </w:r>
      <w:r w:rsidRPr="009E204B">
        <w:rPr>
          <w:rFonts w:eastAsia="Times New Roman" w:cs="Arial"/>
        </w:rPr>
        <w:t xml:space="preserve">sud po službenoj dužnosti obaveštava Poverenika.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Kada se radi o </w:t>
      </w:r>
      <w:r w:rsidRPr="009E204B">
        <w:rPr>
          <w:rFonts w:eastAsia="Times New Roman" w:cs="Arial"/>
          <w:b/>
          <w:bCs/>
        </w:rPr>
        <w:t>postupku pred Poverenikom</w:t>
      </w:r>
      <w:r w:rsidRPr="009E204B">
        <w:rPr>
          <w:rFonts w:eastAsia="Times New Roman" w:cs="Arial"/>
        </w:rPr>
        <w:t xml:space="preserve">, propisano je da Poverenik donosi rešenje bez odlaganja, a najkasnije u roku </w:t>
      </w:r>
      <w:proofErr w:type="gramStart"/>
      <w:r w:rsidRPr="009E204B">
        <w:rPr>
          <w:rFonts w:eastAsia="Times New Roman" w:cs="Arial"/>
        </w:rPr>
        <w:t>od</w:t>
      </w:r>
      <w:proofErr w:type="gramEnd"/>
      <w:r w:rsidRPr="009E204B">
        <w:rPr>
          <w:rFonts w:eastAsia="Times New Roman" w:cs="Arial"/>
        </w:rPr>
        <w:t xml:space="preserve"> 60 dana od dana prijema žalbe, pošto omogući organu vlasti da se pismeno izjasni, a po potrebi i tražiocu. Izuzetak se odnosi </w:t>
      </w:r>
      <w:proofErr w:type="gramStart"/>
      <w:r w:rsidRPr="009E204B">
        <w:rPr>
          <w:rFonts w:eastAsia="Times New Roman" w:cs="Arial"/>
        </w:rPr>
        <w:t>na</w:t>
      </w:r>
      <w:proofErr w:type="gramEnd"/>
      <w:r w:rsidRPr="009E204B">
        <w:rPr>
          <w:rFonts w:eastAsia="Times New Roman" w:cs="Arial"/>
        </w:rPr>
        <w:t xml:space="preserve"> postupanje po žalbi zbog </w:t>
      </w:r>
      <w:r w:rsidRPr="009E204B">
        <w:rPr>
          <w:rFonts w:eastAsia="Times New Roman" w:cs="Arial"/>
        </w:rPr>
        <w:lastRenderedPageBreak/>
        <w:t xml:space="preserve">nepostupanja organa vlasti u skladu sa članom 16. </w:t>
      </w:r>
      <w:proofErr w:type="gramStart"/>
      <w:r w:rsidRPr="009E204B">
        <w:rPr>
          <w:rFonts w:eastAsia="Times New Roman" w:cs="Arial"/>
        </w:rPr>
        <w:t>stav</w:t>
      </w:r>
      <w:proofErr w:type="gramEnd"/>
      <w:r w:rsidRPr="009E204B">
        <w:rPr>
          <w:rFonts w:eastAsia="Times New Roman" w:cs="Arial"/>
        </w:rPr>
        <w:t xml:space="preserve"> 2. Zakona, kada Poverenik donosi rešenje u roku </w:t>
      </w:r>
      <w:proofErr w:type="gramStart"/>
      <w:r w:rsidRPr="009E204B">
        <w:rPr>
          <w:rFonts w:eastAsia="Times New Roman" w:cs="Arial"/>
        </w:rPr>
        <w:t>od</w:t>
      </w:r>
      <w:proofErr w:type="gramEnd"/>
      <w:r w:rsidRPr="009E204B">
        <w:rPr>
          <w:rFonts w:eastAsia="Times New Roman" w:cs="Arial"/>
        </w:rPr>
        <w:t xml:space="preserve"> 30 dana od dana prijema žalbe. </w:t>
      </w:r>
    </w:p>
    <w:p w:rsidR="00F10AF9" w:rsidRPr="009E204B" w:rsidRDefault="00F10AF9" w:rsidP="00F10AF9">
      <w:pPr>
        <w:spacing w:before="100" w:beforeAutospacing="1" w:after="100" w:afterAutospacing="1" w:line="240" w:lineRule="auto"/>
        <w:rPr>
          <w:rFonts w:eastAsia="Times New Roman" w:cs="Arial"/>
        </w:rPr>
      </w:pPr>
      <w:r w:rsidRPr="009E204B">
        <w:rPr>
          <w:rFonts w:eastAsia="Times New Roman" w:cs="Arial"/>
        </w:rPr>
        <w:t xml:space="preserve">U postupku organ vlasti dokazuje da je postupao u skladu </w:t>
      </w:r>
      <w:proofErr w:type="gramStart"/>
      <w:r w:rsidRPr="009E204B">
        <w:rPr>
          <w:rFonts w:eastAsia="Times New Roman" w:cs="Arial"/>
        </w:rPr>
        <w:t>sa</w:t>
      </w:r>
      <w:proofErr w:type="gramEnd"/>
      <w:r w:rsidRPr="009E204B">
        <w:rPr>
          <w:rFonts w:eastAsia="Times New Roman" w:cs="Arial"/>
        </w:rPr>
        <w:t xml:space="preserve"> svojim obavezama predviđenim Zakonom. </w:t>
      </w:r>
    </w:p>
    <w:p w:rsidR="00F10AF9" w:rsidRPr="007235C5" w:rsidRDefault="00F10AF9" w:rsidP="00F10AF9">
      <w:pPr>
        <w:spacing w:before="100" w:beforeAutospacing="1" w:after="100" w:afterAutospacing="1" w:line="240" w:lineRule="auto"/>
        <w:jc w:val="both"/>
        <w:rPr>
          <w:rFonts w:eastAsia="Times New Roman" w:cs="Arial"/>
        </w:rPr>
      </w:pPr>
      <w:r w:rsidRPr="007235C5">
        <w:rPr>
          <w:rFonts w:eastAsia="Times New Roman" w:cs="Arial"/>
        </w:rPr>
        <w:t xml:space="preserve">Poverenik </w:t>
      </w:r>
      <w:r w:rsidRPr="007235C5">
        <w:rPr>
          <w:rFonts w:eastAsia="Times New Roman" w:cs="Arial"/>
          <w:bCs/>
        </w:rPr>
        <w:t>odbacuje žalbu</w:t>
      </w:r>
      <w:r w:rsidRPr="007235C5">
        <w:rPr>
          <w:rFonts w:eastAsia="Times New Roman" w:cs="Arial"/>
        </w:rPr>
        <w:t xml:space="preserve"> koja je nedopuštena, neblagovremena i izjavljena </w:t>
      </w:r>
      <w:proofErr w:type="gramStart"/>
      <w:r w:rsidRPr="007235C5">
        <w:rPr>
          <w:rFonts w:eastAsia="Times New Roman" w:cs="Arial"/>
        </w:rPr>
        <w:t>od</w:t>
      </w:r>
      <w:proofErr w:type="gramEnd"/>
      <w:r w:rsidRPr="007235C5">
        <w:rPr>
          <w:rFonts w:eastAsia="Times New Roman" w:cs="Arial"/>
        </w:rPr>
        <w:t xml:space="preserve"> strane neovlašćenog lica. Kada utvrdi da je žalba osnovana, Poverenik </w:t>
      </w:r>
      <w:proofErr w:type="gramStart"/>
      <w:r w:rsidRPr="007235C5">
        <w:rPr>
          <w:rFonts w:eastAsia="Times New Roman" w:cs="Arial"/>
        </w:rPr>
        <w:t>će</w:t>
      </w:r>
      <w:proofErr w:type="gramEnd"/>
      <w:r w:rsidRPr="007235C5">
        <w:rPr>
          <w:rFonts w:eastAsia="Times New Roman" w:cs="Arial"/>
        </w:rPr>
        <w:t xml:space="preserve"> </w:t>
      </w:r>
      <w:r w:rsidRPr="007235C5">
        <w:rPr>
          <w:rFonts w:eastAsia="Times New Roman" w:cs="Arial"/>
          <w:bCs/>
        </w:rPr>
        <w:t>rešenjem naložiti organu</w:t>
      </w:r>
      <w:r w:rsidRPr="007235C5">
        <w:rPr>
          <w:rFonts w:eastAsia="Times New Roman" w:cs="Arial"/>
        </w:rPr>
        <w:t xml:space="preserve"> vlasti da tražiocu omogući slobodan pristup informacijama od javnog značaja.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Ukoliko povodom žalbe zbog nepostupanja po zahtevu (ćutanje uprave) utvrdi da je žalba osnovana, Poverenik </w:t>
      </w:r>
      <w:proofErr w:type="gramStart"/>
      <w:r w:rsidRPr="009E204B">
        <w:rPr>
          <w:rFonts w:eastAsia="Times New Roman" w:cs="Arial"/>
        </w:rPr>
        <w:t>će</w:t>
      </w:r>
      <w:proofErr w:type="gramEnd"/>
      <w:r w:rsidRPr="009E204B">
        <w:rPr>
          <w:rFonts w:eastAsia="Times New Roman" w:cs="Arial"/>
        </w:rPr>
        <w:t xml:space="preserve"> rešenjem naložiti organu vlasti da u određenom roku postupi po zahtevu. U slučaju donošenja navedenog rešenja zbog nepostupanja po zahtevu, Poverenik, u skladu </w:t>
      </w:r>
      <w:proofErr w:type="gramStart"/>
      <w:r w:rsidRPr="009E204B">
        <w:rPr>
          <w:rFonts w:eastAsia="Times New Roman" w:cs="Arial"/>
        </w:rPr>
        <w:t>sa</w:t>
      </w:r>
      <w:proofErr w:type="gramEnd"/>
      <w:r w:rsidRPr="009E204B">
        <w:rPr>
          <w:rFonts w:eastAsia="Times New Roman" w:cs="Arial"/>
        </w:rPr>
        <w:t xml:space="preserve"> zakonom koji reguliše prekršajni postupak, izdaje prekršajni nalog zbog prekršaja iz člana 47. </w:t>
      </w:r>
      <w:proofErr w:type="gramStart"/>
      <w:r w:rsidRPr="009E204B">
        <w:rPr>
          <w:rFonts w:eastAsia="Times New Roman" w:cs="Arial"/>
        </w:rPr>
        <w:t>Zakona.</w:t>
      </w:r>
      <w:proofErr w:type="gramEnd"/>
      <w:r w:rsidRPr="009E204B">
        <w:rPr>
          <w:rFonts w:eastAsia="Times New Roman" w:cs="Arial"/>
        </w:rPr>
        <w:t xml:space="preserve">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Ako organ vlasti, nakon izjavljene žalbe zbog nepostupanja po zahtevu, a pre donošenja odluke po žalbi, tražiocu omogući pristup informacijama </w:t>
      </w:r>
      <w:proofErr w:type="gramStart"/>
      <w:r w:rsidRPr="009E204B">
        <w:rPr>
          <w:rFonts w:eastAsia="Times New Roman" w:cs="Arial"/>
        </w:rPr>
        <w:t>ili</w:t>
      </w:r>
      <w:proofErr w:type="gramEnd"/>
      <w:r w:rsidRPr="009E204B">
        <w:rPr>
          <w:rFonts w:eastAsia="Times New Roman" w:cs="Arial"/>
        </w:rPr>
        <w:t xml:space="preserve"> po zahtevu na drugi način postupi, Poverenik će doneti rešenje i obustaviti postupak po žalbi. Postupak po žalbi se obustavlja i kada tražilac odustane </w:t>
      </w:r>
      <w:proofErr w:type="gramStart"/>
      <w:r w:rsidRPr="009E204B">
        <w:rPr>
          <w:rFonts w:eastAsia="Times New Roman" w:cs="Arial"/>
        </w:rPr>
        <w:t>od</w:t>
      </w:r>
      <w:proofErr w:type="gramEnd"/>
      <w:r w:rsidRPr="009E204B">
        <w:rPr>
          <w:rFonts w:eastAsia="Times New Roman" w:cs="Arial"/>
        </w:rPr>
        <w:t xml:space="preserve"> žalbe. </w:t>
      </w:r>
    </w:p>
    <w:p w:rsidR="00F10AF9" w:rsidRPr="004F66F4"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Organi vlasti su dužni da Povereniku, </w:t>
      </w:r>
      <w:proofErr w:type="gramStart"/>
      <w:r w:rsidRPr="009E204B">
        <w:rPr>
          <w:rFonts w:eastAsia="Times New Roman" w:cs="Arial"/>
        </w:rPr>
        <w:t>na</w:t>
      </w:r>
      <w:proofErr w:type="gramEnd"/>
      <w:r w:rsidRPr="009E204B">
        <w:rPr>
          <w:rFonts w:eastAsia="Times New Roman" w:cs="Arial"/>
        </w:rPr>
        <w:t xml:space="preserve"> njegov zahtev i u roku koji on odredi, a koji ne može biti duži od 15 dana, dostave sve podatke neophodne za utvrđivanje činjeničnog stanja od značaja za donošenje rešenja iz čl. 24. </w:t>
      </w:r>
      <w:proofErr w:type="gramStart"/>
      <w:r w:rsidRPr="009E204B">
        <w:rPr>
          <w:rFonts w:eastAsia="Times New Roman" w:cs="Arial"/>
        </w:rPr>
        <w:t>i</w:t>
      </w:r>
      <w:proofErr w:type="gramEnd"/>
      <w:r w:rsidRPr="009E204B">
        <w:rPr>
          <w:rFonts w:eastAsia="Times New Roman" w:cs="Arial"/>
        </w:rPr>
        <w:t xml:space="preserve"> 25. Zakona, kao i za odlučivanje o podnošenju zahteva za pokretanje prekršajnih postupaka koji su u vezi </w:t>
      </w:r>
      <w:proofErr w:type="gramStart"/>
      <w:r w:rsidRPr="009E204B">
        <w:rPr>
          <w:rFonts w:eastAsia="Times New Roman" w:cs="Arial"/>
        </w:rPr>
        <w:t>sa</w:t>
      </w:r>
      <w:proofErr w:type="gramEnd"/>
      <w:r w:rsidRPr="009E204B">
        <w:rPr>
          <w:rFonts w:eastAsia="Times New Roman" w:cs="Arial"/>
        </w:rPr>
        <w:t xml:space="preserve"> tim rešenjima. Povereniku </w:t>
      </w:r>
      <w:proofErr w:type="gramStart"/>
      <w:r w:rsidRPr="009E204B">
        <w:rPr>
          <w:rFonts w:eastAsia="Times New Roman" w:cs="Arial"/>
        </w:rPr>
        <w:t>će</w:t>
      </w:r>
      <w:proofErr w:type="gramEnd"/>
      <w:r w:rsidRPr="009E204B">
        <w:rPr>
          <w:rFonts w:eastAsia="Times New Roman" w:cs="Arial"/>
        </w:rPr>
        <w:t xml:space="preserve">, radi utvrđivanja činjeničnog stanja biti omogućen pristup svakom nosaču informacije na koji se ovaj zakon primenjuje. </w:t>
      </w:r>
      <w:r w:rsidRPr="004F66F4">
        <w:rPr>
          <w:rFonts w:eastAsia="Times New Roman" w:cs="Arial"/>
          <w:bCs/>
        </w:rPr>
        <w:t xml:space="preserve">Zakonom o izmenama je izričito propisano da je organ nadležan za vođenje evidencija o prebivalištu i boravištu građana i jedinstvenom matičnom broju građana dužan da Povereniku, </w:t>
      </w:r>
      <w:proofErr w:type="gramStart"/>
      <w:r w:rsidRPr="004F66F4">
        <w:rPr>
          <w:rFonts w:eastAsia="Times New Roman" w:cs="Arial"/>
          <w:bCs/>
        </w:rPr>
        <w:t>na</w:t>
      </w:r>
      <w:proofErr w:type="gramEnd"/>
      <w:r w:rsidRPr="004F66F4">
        <w:rPr>
          <w:rFonts w:eastAsia="Times New Roman" w:cs="Arial"/>
          <w:bCs/>
        </w:rPr>
        <w:t xml:space="preserve"> njegov zahtev, dostavi podatke iz tih evidencija koji su neophodni za izricanje prekršajnog naloga i podnošenje zahteva za pokretanje prekršajnog postupka</w:t>
      </w:r>
      <w:r w:rsidRPr="004F66F4">
        <w:rPr>
          <w:rFonts w:eastAsia="Times New Roman" w:cs="Arial"/>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6" w:type="dxa"/>
          <w:left w:w="36" w:type="dxa"/>
          <w:bottom w:w="36" w:type="dxa"/>
          <w:right w:w="36" w:type="dxa"/>
        </w:tblCellMar>
        <w:tblLook w:val="04A0"/>
      </w:tblPr>
      <w:tblGrid>
        <w:gridCol w:w="10569"/>
      </w:tblGrid>
      <w:tr w:rsidR="00F10AF9" w:rsidRPr="009E204B" w:rsidTr="007F5F6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hideMark/>
          </w:tcPr>
          <w:p w:rsidR="00F10AF9" w:rsidRPr="009E204B" w:rsidRDefault="00F10AF9" w:rsidP="007F5F65">
            <w:pPr>
              <w:spacing w:before="100" w:beforeAutospacing="1" w:after="100" w:afterAutospacing="1" w:line="240" w:lineRule="auto"/>
              <w:jc w:val="both"/>
              <w:rPr>
                <w:rFonts w:eastAsia="Times New Roman" w:cs="Arial"/>
              </w:rPr>
            </w:pPr>
            <w:r w:rsidRPr="009E204B">
              <w:rPr>
                <w:rFonts w:eastAsia="Times New Roman" w:cs="Arial"/>
                <w:b/>
                <w:bCs/>
              </w:rPr>
              <w:t>Povereniku je Zakonom o izmenama utvrđeno ovlašćenje da prinudi izvršenika - organ vlasti da ispuni obaveze iz rešenja Poverenika posrednom prinudom, izricanjem novčanih kazni donošenjem rešenja.</w:t>
            </w:r>
            <w:r w:rsidRPr="009E204B">
              <w:rPr>
                <w:rFonts w:eastAsia="Times New Roman" w:cs="Arial"/>
              </w:rPr>
              <w:t xml:space="preserve"> </w:t>
            </w:r>
          </w:p>
          <w:p w:rsidR="00F10AF9" w:rsidRPr="009E204B" w:rsidRDefault="00F10AF9" w:rsidP="007F5F65">
            <w:pPr>
              <w:spacing w:before="100" w:beforeAutospacing="1" w:after="100" w:afterAutospacing="1" w:line="240" w:lineRule="auto"/>
              <w:jc w:val="both"/>
              <w:rPr>
                <w:rFonts w:eastAsia="Times New Roman" w:cs="Arial"/>
              </w:rPr>
            </w:pPr>
            <w:r w:rsidRPr="009E204B">
              <w:rPr>
                <w:rFonts w:eastAsia="Times New Roman" w:cs="Arial"/>
              </w:rPr>
              <w:t xml:space="preserve">Izrečenu novčanu kaznu izvršava sud u skladu sa zakonom kojim se reguliše izvršenje i obezbeđenje i one predstavljaju prihod budžeta Republike Srbije. </w:t>
            </w:r>
          </w:p>
          <w:p w:rsidR="00F10AF9" w:rsidRPr="009E204B" w:rsidRDefault="00F10AF9" w:rsidP="007F5F65">
            <w:pPr>
              <w:spacing w:before="100" w:beforeAutospacing="1" w:after="100" w:afterAutospacing="1" w:line="240" w:lineRule="auto"/>
              <w:rPr>
                <w:rFonts w:eastAsia="Times New Roman" w:cs="Arial"/>
              </w:rPr>
            </w:pPr>
            <w:r w:rsidRPr="009E204B">
              <w:rPr>
                <w:rFonts w:eastAsia="Times New Roman" w:cs="Arial"/>
                <w:b/>
                <w:bCs/>
              </w:rPr>
              <w:t xml:space="preserve">Novčana kazna se izriče u rasponu od 20.000 do 100.000 dinara i može biti izrečena više puta. </w:t>
            </w:r>
          </w:p>
        </w:tc>
      </w:tr>
    </w:tbl>
    <w:p w:rsidR="00F10AF9" w:rsidRPr="009E204B" w:rsidRDefault="00F10AF9" w:rsidP="00F10AF9">
      <w:pPr>
        <w:spacing w:before="100" w:beforeAutospacing="1" w:after="100" w:afterAutospacing="1" w:line="240" w:lineRule="auto"/>
        <w:jc w:val="both"/>
        <w:rPr>
          <w:rFonts w:eastAsia="Times New Roman" w:cs="Arial"/>
        </w:rPr>
      </w:pPr>
      <w:proofErr w:type="gramStart"/>
      <w:r w:rsidRPr="009E204B">
        <w:rPr>
          <w:rFonts w:eastAsia="Times New Roman" w:cs="Arial"/>
        </w:rPr>
        <w:t>Poverenik je ovlašćen da podnese zahtev za pokretanje prekršajnog postupka za prekršaje predviđene ovim zakonom, kada u postupku po žalbi oceni da postoji prekršaj.</w:t>
      </w:r>
      <w:proofErr w:type="gramEnd"/>
      <w:r w:rsidRPr="009E204B">
        <w:rPr>
          <w:rFonts w:eastAsia="Times New Roman" w:cs="Arial"/>
        </w:rPr>
        <w:t xml:space="preserve">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b/>
          <w:bCs/>
        </w:rPr>
        <w:t xml:space="preserve">Tražilac informacije ne može da podnese zahtev za pokretanje prekršajnog postupka protiv organa vlasti pre okončanja postupka po žalbi pred Poverenikom, odnosno pre okončanja upravnog spora ako žalba Povereniku nije dopuštena. </w:t>
      </w:r>
      <w:proofErr w:type="gramStart"/>
      <w:r w:rsidRPr="009E204B">
        <w:rPr>
          <w:rFonts w:eastAsia="Times New Roman" w:cs="Arial"/>
        </w:rPr>
        <w:t>U tom slučaju tražilac informacije je dužan da se prethodno obrati Povereniku zahtevom da Poverenik podnese zahtev za pokretanje prekršajnog postupka, odnosno upravnoj inspekciji, ako je vođen upravni spor.</w:t>
      </w:r>
      <w:proofErr w:type="gramEnd"/>
      <w:r w:rsidRPr="009E204B">
        <w:rPr>
          <w:rFonts w:eastAsia="Times New Roman" w:cs="Arial"/>
        </w:rPr>
        <w:t xml:space="preserve"> Ako Poverenik, odnosno upravna inspekcija u roku </w:t>
      </w:r>
      <w:proofErr w:type="gramStart"/>
      <w:r w:rsidRPr="009E204B">
        <w:rPr>
          <w:rFonts w:eastAsia="Times New Roman" w:cs="Arial"/>
        </w:rPr>
        <w:t>od</w:t>
      </w:r>
      <w:proofErr w:type="gramEnd"/>
      <w:r w:rsidRPr="009E204B">
        <w:rPr>
          <w:rFonts w:eastAsia="Times New Roman" w:cs="Arial"/>
        </w:rPr>
        <w:t xml:space="preserve"> osam dana ne odgovori tražiocu informacije na navedeni zahtev ili mu odgovori da nema osnova za podnošenje zahteva za pokretanje prekršajnog postupka, tražilac informacije je ovlašćen da sâm podnese zahtev za pokretanje prekršajnog postupka. </w:t>
      </w:r>
    </w:p>
    <w:p w:rsidR="00F10AF9" w:rsidRPr="00400EB7" w:rsidRDefault="00F10AF9" w:rsidP="00F10AF9">
      <w:pPr>
        <w:spacing w:after="0" w:line="240" w:lineRule="auto"/>
        <w:rPr>
          <w:rFonts w:eastAsia="Times New Roman" w:cs="Arial"/>
          <w:b/>
          <w:i/>
          <w:sz w:val="22"/>
          <w:u w:val="single"/>
        </w:rPr>
      </w:pPr>
      <w:bookmarkStart w:id="1" w:name="str_3"/>
      <w:bookmarkEnd w:id="1"/>
      <w:r w:rsidRPr="00400EB7">
        <w:rPr>
          <w:rFonts w:eastAsia="Times New Roman" w:cs="Arial"/>
          <w:b/>
          <w:i/>
          <w:sz w:val="22"/>
          <w:u w:val="single"/>
        </w:rPr>
        <w:t>Položaj Poverenika</w:t>
      </w:r>
      <w:r>
        <w:rPr>
          <w:rFonts w:eastAsia="Times New Roman" w:cs="Arial"/>
          <w:b/>
          <w:i/>
          <w:sz w:val="22"/>
          <w:u w:val="single"/>
        </w:rPr>
        <w:t>:</w:t>
      </w:r>
      <w:r w:rsidRPr="00400EB7">
        <w:rPr>
          <w:rFonts w:eastAsia="Times New Roman" w:cs="Arial"/>
          <w:b/>
          <w:i/>
          <w:sz w:val="22"/>
          <w:u w:val="single"/>
        </w:rPr>
        <w:t xml:space="preserve"> </w:t>
      </w:r>
    </w:p>
    <w:p w:rsidR="00F10AF9" w:rsidRDefault="00F10AF9" w:rsidP="00F10AF9">
      <w:pPr>
        <w:spacing w:after="0" w:line="240" w:lineRule="auto"/>
        <w:rPr>
          <w:rFonts w:eastAsia="Times New Roman" w:cs="Arial"/>
        </w:rPr>
      </w:pPr>
      <w:r w:rsidRPr="009E204B">
        <w:rPr>
          <w:rFonts w:eastAsia="Times New Roman" w:cs="Arial"/>
        </w:rPr>
        <w:lastRenderedPageBreak/>
        <w:t xml:space="preserve">Zakonom o izmenama </w:t>
      </w:r>
      <w:r>
        <w:rPr>
          <w:rFonts w:eastAsia="Times New Roman" w:cs="Arial"/>
        </w:rPr>
        <w:t xml:space="preserve">značajno je </w:t>
      </w:r>
      <w:r w:rsidRPr="009E204B">
        <w:rPr>
          <w:rFonts w:eastAsia="Times New Roman" w:cs="Arial"/>
        </w:rPr>
        <w:t>prošire</w:t>
      </w:r>
      <w:r>
        <w:rPr>
          <w:rFonts w:eastAsia="Times New Roman" w:cs="Arial"/>
        </w:rPr>
        <w:t xml:space="preserve">n </w:t>
      </w:r>
      <w:r w:rsidRPr="009E204B">
        <w:rPr>
          <w:rFonts w:eastAsia="Times New Roman" w:cs="Arial"/>
        </w:rPr>
        <w:t xml:space="preserve">krug lica </w:t>
      </w:r>
      <w:proofErr w:type="gramStart"/>
      <w:r w:rsidRPr="009E204B">
        <w:rPr>
          <w:rFonts w:eastAsia="Times New Roman" w:cs="Arial"/>
        </w:rPr>
        <w:t>na</w:t>
      </w:r>
      <w:proofErr w:type="gramEnd"/>
      <w:r w:rsidRPr="009E204B">
        <w:rPr>
          <w:rFonts w:eastAsia="Times New Roman" w:cs="Arial"/>
        </w:rPr>
        <w:t xml:space="preserve"> koja se </w:t>
      </w:r>
      <w:r>
        <w:rPr>
          <w:rFonts w:eastAsia="Times New Roman" w:cs="Arial"/>
        </w:rPr>
        <w:t xml:space="preserve">Zakon odnos i </w:t>
      </w:r>
      <w:r w:rsidRPr="009E204B">
        <w:rPr>
          <w:rFonts w:eastAsia="Times New Roman" w:cs="Arial"/>
        </w:rPr>
        <w:t xml:space="preserve">detaljnije </w:t>
      </w:r>
      <w:r>
        <w:rPr>
          <w:rFonts w:eastAsia="Times New Roman" w:cs="Arial"/>
        </w:rPr>
        <w:t xml:space="preserve">je </w:t>
      </w:r>
      <w:r w:rsidRPr="009E204B">
        <w:rPr>
          <w:rFonts w:eastAsia="Times New Roman" w:cs="Arial"/>
        </w:rPr>
        <w:t xml:space="preserve">uređen položaj Poverenika, njegov izbor, osnove prestanka dužnosti, kao i nadležnost. </w:t>
      </w:r>
    </w:p>
    <w:p w:rsidR="00F10AF9" w:rsidRDefault="00F10AF9" w:rsidP="00F10AF9">
      <w:pPr>
        <w:spacing w:after="0" w:line="240" w:lineRule="auto"/>
        <w:jc w:val="both"/>
        <w:rPr>
          <w:rFonts w:eastAsia="Times New Roman" w:cs="Arial"/>
          <w:b/>
          <w:bCs/>
        </w:rPr>
      </w:pPr>
      <w:bookmarkStart w:id="2" w:name="str_4"/>
      <w:bookmarkEnd w:id="2"/>
    </w:p>
    <w:p w:rsidR="00F10AF9" w:rsidRPr="007235C5" w:rsidRDefault="00F10AF9" w:rsidP="00F10AF9">
      <w:pPr>
        <w:spacing w:after="0" w:line="240" w:lineRule="auto"/>
        <w:jc w:val="both"/>
        <w:rPr>
          <w:rFonts w:eastAsia="Times New Roman" w:cs="Arial"/>
          <w:sz w:val="22"/>
        </w:rPr>
      </w:pPr>
      <w:r w:rsidRPr="007235C5">
        <w:rPr>
          <w:rFonts w:eastAsia="Times New Roman" w:cs="Arial"/>
          <w:b/>
          <w:bCs/>
          <w:i/>
          <w:sz w:val="22"/>
          <w:u w:val="single"/>
        </w:rPr>
        <w:t>Ovlašćeno lice organa vlasti i obaveza objavljivanja informatora</w:t>
      </w:r>
      <w:r>
        <w:rPr>
          <w:rFonts w:eastAsia="Times New Roman" w:cs="Arial"/>
        </w:rPr>
        <w:t>:</w:t>
      </w:r>
      <w:r w:rsidRPr="007235C5">
        <w:rPr>
          <w:rFonts w:eastAsia="Times New Roman" w:cs="Arial"/>
          <w:sz w:val="22"/>
        </w:rPr>
        <w:t xml:space="preserve"> </w:t>
      </w:r>
    </w:p>
    <w:p w:rsidR="00F10AF9" w:rsidRPr="009E204B" w:rsidRDefault="00F10AF9" w:rsidP="00F10AF9">
      <w:pPr>
        <w:spacing w:after="0" w:line="240" w:lineRule="auto"/>
        <w:jc w:val="both"/>
        <w:rPr>
          <w:rFonts w:eastAsia="Times New Roman" w:cs="Arial"/>
        </w:rPr>
      </w:pPr>
      <w:r w:rsidRPr="009E204B">
        <w:rPr>
          <w:rFonts w:eastAsia="Times New Roman" w:cs="Arial"/>
        </w:rPr>
        <w:t xml:space="preserve">Zakonom o izmenama je propisano da rukovodilac organa vlasti </w:t>
      </w:r>
      <w:r w:rsidRPr="009E204B">
        <w:rPr>
          <w:rFonts w:eastAsia="Times New Roman" w:cs="Arial"/>
          <w:b/>
          <w:bCs/>
        </w:rPr>
        <w:t xml:space="preserve">može da odredi jednog </w:t>
      </w:r>
      <w:proofErr w:type="gramStart"/>
      <w:r w:rsidRPr="009E204B">
        <w:rPr>
          <w:rFonts w:eastAsia="Times New Roman" w:cs="Arial"/>
          <w:b/>
          <w:bCs/>
        </w:rPr>
        <w:t>ili</w:t>
      </w:r>
      <w:proofErr w:type="gramEnd"/>
      <w:r w:rsidRPr="009E204B">
        <w:rPr>
          <w:rFonts w:eastAsia="Times New Roman" w:cs="Arial"/>
          <w:b/>
          <w:bCs/>
        </w:rPr>
        <w:t xml:space="preserve"> više zaposlenih</w:t>
      </w:r>
      <w:r w:rsidRPr="009E204B">
        <w:rPr>
          <w:rFonts w:eastAsia="Times New Roman" w:cs="Arial"/>
        </w:rPr>
        <w:t xml:space="preserve"> (dalje: ovlašćeno lice) za postupanje po zahtevu za slobodan pristup informacijama od javnog značaja. </w:t>
      </w:r>
      <w:proofErr w:type="gramStart"/>
      <w:r w:rsidRPr="009E204B">
        <w:rPr>
          <w:rFonts w:eastAsia="Times New Roman" w:cs="Arial"/>
        </w:rPr>
        <w:t xml:space="preserve">Dakle, ne postoji obaveza određivanja ovlašćenog lica organa vlasti, već </w:t>
      </w:r>
      <w:r>
        <w:rPr>
          <w:rFonts w:eastAsia="Times New Roman" w:cs="Arial"/>
        </w:rPr>
        <w:t>je propisana mogućnost za napred navedeno</w:t>
      </w:r>
      <w:r w:rsidRPr="009E204B">
        <w:rPr>
          <w:rFonts w:eastAsia="Times New Roman" w:cs="Arial"/>
        </w:rPr>
        <w:t>.</w:t>
      </w:r>
      <w:proofErr w:type="gramEnd"/>
      <w:r w:rsidRPr="009E204B">
        <w:rPr>
          <w:rFonts w:eastAsia="Times New Roman" w:cs="Arial"/>
        </w:rPr>
        <w:t xml:space="preserve"> </w:t>
      </w:r>
    </w:p>
    <w:p w:rsidR="00F10AF9" w:rsidRDefault="00F10AF9" w:rsidP="00F10AF9">
      <w:pPr>
        <w:spacing w:after="0" w:line="240" w:lineRule="auto"/>
        <w:rPr>
          <w:rFonts w:eastAsia="Times New Roman" w:cs="Arial"/>
          <w:bCs/>
        </w:rPr>
      </w:pPr>
      <w:r w:rsidRPr="00FC38F4">
        <w:rPr>
          <w:rFonts w:eastAsia="Times New Roman" w:cs="Arial"/>
          <w:bCs/>
        </w:rPr>
        <w:t>Ovlašćeno lice ima sledeća prava i obaveze:</w:t>
      </w:r>
    </w:p>
    <w:p w:rsidR="00F10AF9" w:rsidRPr="009E204B" w:rsidRDefault="00F10AF9" w:rsidP="00F10AF9">
      <w:pPr>
        <w:numPr>
          <w:ilvl w:val="0"/>
          <w:numId w:val="4"/>
        </w:numPr>
        <w:spacing w:after="0" w:line="240" w:lineRule="auto"/>
        <w:ind w:left="360"/>
        <w:jc w:val="both"/>
        <w:rPr>
          <w:rFonts w:eastAsia="Times New Roman" w:cs="Arial"/>
        </w:rPr>
      </w:pPr>
      <w:r w:rsidRPr="009E204B">
        <w:rPr>
          <w:rFonts w:eastAsia="Times New Roman" w:cs="Arial"/>
        </w:rPr>
        <w:t xml:space="preserve">obaveštava tražioca o posedovanju informacija i obezbeđuje uvid u dokument koji sadrži traženu informaciju, odnosno dostavlja informaciju na odgovarajući način, odbija zahtev rešenjem, pruža tražiocima neophodnu pomoć za ostvarivanje njihovih prava utvrđenih ovim zakonom; </w:t>
      </w:r>
    </w:p>
    <w:p w:rsidR="00F10AF9" w:rsidRPr="009E204B" w:rsidRDefault="00F10AF9" w:rsidP="00F10AF9">
      <w:pPr>
        <w:numPr>
          <w:ilvl w:val="0"/>
          <w:numId w:val="4"/>
        </w:numPr>
        <w:spacing w:after="0" w:line="240" w:lineRule="auto"/>
        <w:ind w:left="360"/>
        <w:jc w:val="both"/>
        <w:rPr>
          <w:rFonts w:eastAsia="Times New Roman" w:cs="Arial"/>
        </w:rPr>
      </w:pPr>
      <w:r w:rsidRPr="009E204B">
        <w:rPr>
          <w:rFonts w:eastAsia="Times New Roman" w:cs="Arial"/>
        </w:rPr>
        <w:t xml:space="preserve">preduzima mere za unapređenje prakse postupanja sa nosačima informacija, prakse održavanja nosača informacija, kao i prakse njihovog čuvanja i obezbeđenja; </w:t>
      </w:r>
    </w:p>
    <w:p w:rsidR="00F10AF9" w:rsidRPr="009E204B" w:rsidRDefault="00F10AF9" w:rsidP="00F10AF9">
      <w:pPr>
        <w:numPr>
          <w:ilvl w:val="0"/>
          <w:numId w:val="4"/>
        </w:numPr>
        <w:spacing w:after="0" w:line="240" w:lineRule="auto"/>
        <w:ind w:left="360"/>
        <w:jc w:val="both"/>
        <w:rPr>
          <w:rFonts w:eastAsia="Times New Roman" w:cs="Arial"/>
        </w:rPr>
      </w:pPr>
      <w:proofErr w:type="gramStart"/>
      <w:r w:rsidRPr="009E204B">
        <w:rPr>
          <w:rFonts w:eastAsia="Times New Roman" w:cs="Arial"/>
        </w:rPr>
        <w:t>preduzima</w:t>
      </w:r>
      <w:proofErr w:type="gramEnd"/>
      <w:r w:rsidRPr="009E204B">
        <w:rPr>
          <w:rFonts w:eastAsia="Times New Roman" w:cs="Arial"/>
        </w:rPr>
        <w:t xml:space="preserve"> mere potrebne za upoznavanje zaposlenih sa njihovim obavezama u vezi sa pravima na pristup informacijama od javnog značaja, radi delotvorne primene ovog zakona. </w:t>
      </w:r>
    </w:p>
    <w:p w:rsidR="00F10AF9" w:rsidRDefault="00F10AF9" w:rsidP="00F10AF9">
      <w:pPr>
        <w:spacing w:before="100" w:beforeAutospacing="1" w:after="100" w:afterAutospacing="1" w:line="240" w:lineRule="auto"/>
        <w:jc w:val="both"/>
        <w:rPr>
          <w:rFonts w:eastAsia="Times New Roman" w:cs="Arial"/>
          <w:bCs/>
        </w:rPr>
      </w:pPr>
      <w:proofErr w:type="gramStart"/>
      <w:r w:rsidRPr="00347067">
        <w:rPr>
          <w:rFonts w:eastAsia="Times New Roman" w:cs="Arial"/>
          <w:bCs/>
        </w:rPr>
        <w:t>Ako ovlašćeno lice nije određeno, za postupanje po zahtevu i preduzimanje</w:t>
      </w:r>
      <w:r w:rsidRPr="009E204B">
        <w:rPr>
          <w:rFonts w:eastAsia="Times New Roman" w:cs="Arial"/>
          <w:b/>
          <w:bCs/>
        </w:rPr>
        <w:t xml:space="preserve"> </w:t>
      </w:r>
      <w:r w:rsidRPr="00347067">
        <w:rPr>
          <w:rFonts w:eastAsia="Times New Roman" w:cs="Arial"/>
          <w:bCs/>
        </w:rPr>
        <w:t>navedenih mera nadležan je rukovodilac organa vlasti.</w:t>
      </w:r>
      <w:proofErr w:type="gramEnd"/>
      <w:r w:rsidRPr="00347067">
        <w:rPr>
          <w:rFonts w:eastAsia="Times New Roman" w:cs="Arial"/>
          <w:bCs/>
        </w:rPr>
        <w:t xml:space="preserve"> </w:t>
      </w:r>
    </w:p>
    <w:p w:rsidR="00F10AF9" w:rsidRPr="007235C5" w:rsidRDefault="00F10AF9" w:rsidP="00F10AF9">
      <w:pPr>
        <w:spacing w:after="0" w:line="240" w:lineRule="auto"/>
        <w:rPr>
          <w:rFonts w:eastAsia="Times New Roman" w:cs="Arial"/>
          <w:b/>
          <w:bCs/>
          <w:i/>
          <w:u w:val="single"/>
        </w:rPr>
      </w:pPr>
      <w:r w:rsidRPr="007235C5">
        <w:rPr>
          <w:rFonts w:eastAsia="Times New Roman" w:cs="Arial"/>
          <w:b/>
          <w:bCs/>
          <w:i/>
          <w:u w:val="single"/>
        </w:rPr>
        <w:t>Obaveza izrade informatora o radu:</w:t>
      </w:r>
    </w:p>
    <w:p w:rsidR="00F10AF9" w:rsidRDefault="00F10AF9" w:rsidP="00F10AF9">
      <w:pPr>
        <w:spacing w:after="0" w:line="240" w:lineRule="auto"/>
        <w:jc w:val="both"/>
        <w:rPr>
          <w:rFonts w:eastAsia="Times New Roman" w:cs="Arial"/>
        </w:rPr>
      </w:pPr>
      <w:proofErr w:type="gramStart"/>
      <w:r w:rsidRPr="007235C5">
        <w:rPr>
          <w:rFonts w:eastAsia="Times New Roman" w:cs="Arial"/>
          <w:bCs/>
        </w:rPr>
        <w:t>Precizirano je šta informator o radu naročito sadrži</w:t>
      </w:r>
      <w:r>
        <w:rPr>
          <w:rFonts w:eastAsia="Times New Roman" w:cs="Arial"/>
          <w:b/>
          <w:bCs/>
        </w:rPr>
        <w:t xml:space="preserve"> - </w:t>
      </w:r>
      <w:r w:rsidRPr="009E204B">
        <w:rPr>
          <w:rFonts w:eastAsia="Times New Roman" w:cs="Arial"/>
        </w:rPr>
        <w:t xml:space="preserve">povećanje transparentnosti podataka koje se </w:t>
      </w:r>
      <w:r>
        <w:rPr>
          <w:rFonts w:eastAsia="Times New Roman" w:cs="Arial"/>
        </w:rPr>
        <w:t>objavljuju u informatoru o radu.</w:t>
      </w:r>
      <w:proofErr w:type="gramEnd"/>
      <w:r w:rsidRPr="009E204B">
        <w:rPr>
          <w:rFonts w:eastAsia="Times New Roman" w:cs="Arial"/>
        </w:rPr>
        <w:t xml:space="preserve"> Pored ostalog, osnovne podatke o organu i informatoru (uključujući radno vreme i informaciju o pristupačnosti osobama sa invaliditetom objekata koje koristi organ), organizacionu strukturu (organigram), imena, podatke za kontakt i opis funkcija rukovodilaca organizacionih jedinica, opis pravila u vezi sa javnošću rada, opis nadležnosti, ovlašćenja i obaveza i opis postupanja u okviru nadležnosti, ovlašćenja i obaveza, za kolegijalne organe, podatke o održanim sednicama i opis načina donošenja odluka, navođenje propisa koje organ primenjuje u svom radu i propisa za čije donošenje je nadležan, kao i navođenje strategija, programa, planova i izveštaja koje je doneo organ, </w:t>
      </w:r>
      <w:bookmarkStart w:id="3" w:name="_GoBack"/>
      <w:bookmarkEnd w:id="3"/>
      <w:r w:rsidRPr="009E204B">
        <w:rPr>
          <w:rFonts w:eastAsia="Times New Roman" w:cs="Arial"/>
        </w:rPr>
        <w:t xml:space="preserve">finansijske podatke (podatke o budžetu, odnosno finansijskom planu i izvorima prihoda), podatke o javnim nabavkama, uključujući plan javnih nabavki i spisak zaključenih ugovora o nabavkama dobara, usluga, radova i nepokretnosti, sa vrednostima zaključenih ugovora, datumom zaključenja i rokom trajanja, podatke o državnoj pomoći (sa podacima o subjektima subvencija i donacija i njihovim iznosima), o izvršenim inspekcijama i revizijama poslovanja organa. </w:t>
      </w:r>
    </w:p>
    <w:p w:rsidR="00F10AF9" w:rsidRPr="009E204B" w:rsidRDefault="00F10AF9" w:rsidP="00F10AF9">
      <w:pPr>
        <w:spacing w:after="0" w:line="240" w:lineRule="auto"/>
        <w:jc w:val="both"/>
        <w:rPr>
          <w:rFonts w:eastAsia="Times New Roman" w:cs="Arial"/>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6" w:type="dxa"/>
          <w:left w:w="36" w:type="dxa"/>
          <w:bottom w:w="36" w:type="dxa"/>
          <w:right w:w="36" w:type="dxa"/>
        </w:tblCellMar>
        <w:tblLook w:val="04A0"/>
      </w:tblPr>
      <w:tblGrid>
        <w:gridCol w:w="10569"/>
      </w:tblGrid>
      <w:tr w:rsidR="00F10AF9" w:rsidRPr="009E204B" w:rsidTr="007F5F6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hideMark/>
          </w:tcPr>
          <w:p w:rsidR="00F10AF9" w:rsidRPr="009E204B" w:rsidRDefault="00F10AF9" w:rsidP="007F5F65">
            <w:pPr>
              <w:spacing w:before="100" w:beforeAutospacing="1" w:after="100" w:afterAutospacing="1" w:line="240" w:lineRule="auto"/>
              <w:jc w:val="both"/>
              <w:rPr>
                <w:rFonts w:eastAsia="Times New Roman" w:cs="Arial"/>
              </w:rPr>
            </w:pPr>
            <w:r w:rsidRPr="009E204B">
              <w:rPr>
                <w:rFonts w:eastAsia="Times New Roman" w:cs="Arial"/>
                <w:b/>
                <w:bCs/>
              </w:rPr>
              <w:t xml:space="preserve">Posebno je važno da informator o radu sadrži podatke o isplaćenim platama, zaradama i drugim primanjima, uključujući podatke o platama organa rukovođenja, odnosno upravljanja i rukovodilaca organizacionih jedinica, kao i o sredstvima rada i objektima koje organ poseduje, odnosno koristi. </w:t>
            </w:r>
          </w:p>
        </w:tc>
      </w:tr>
    </w:tbl>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Informator o radu sadrži i spisak najčešće traženih informacija </w:t>
      </w:r>
      <w:proofErr w:type="gramStart"/>
      <w:r w:rsidRPr="009E204B">
        <w:rPr>
          <w:rFonts w:eastAsia="Times New Roman" w:cs="Arial"/>
        </w:rPr>
        <w:t>od</w:t>
      </w:r>
      <w:proofErr w:type="gramEnd"/>
      <w:r w:rsidRPr="009E204B">
        <w:rPr>
          <w:rFonts w:eastAsia="Times New Roman" w:cs="Arial"/>
        </w:rPr>
        <w:t xml:space="preserve"> javnog značaja, kao i informacije o podnošenju zahteva, sa adresama za prijem pošte i elektronske pošte i podacima o rokovima za postupanje po zahtevu, pravu na pravno sredstvo i licu nadležnom za postupanje po zahtevu. </w:t>
      </w:r>
    </w:p>
    <w:p w:rsidR="00F10AF9" w:rsidRPr="007235C5" w:rsidRDefault="00F10AF9" w:rsidP="00F10AF9">
      <w:pPr>
        <w:spacing w:before="100" w:beforeAutospacing="1" w:after="100" w:afterAutospacing="1" w:line="240" w:lineRule="auto"/>
        <w:jc w:val="both"/>
        <w:rPr>
          <w:rFonts w:eastAsia="Times New Roman" w:cs="Arial"/>
        </w:rPr>
      </w:pPr>
      <w:r w:rsidRPr="007235C5">
        <w:rPr>
          <w:rFonts w:eastAsia="Times New Roman" w:cs="Arial"/>
          <w:bCs/>
        </w:rPr>
        <w:t xml:space="preserve">Informator se izrađuje u elektronskom i mašinski čitljivom obliku, a objavljuje se putem jedinstvenog informacionog sistema informatora o radu, koji vodi i održava Poverenik, u skladu </w:t>
      </w:r>
      <w:proofErr w:type="gramStart"/>
      <w:r w:rsidRPr="007235C5">
        <w:rPr>
          <w:rFonts w:eastAsia="Times New Roman" w:cs="Arial"/>
          <w:bCs/>
        </w:rPr>
        <w:t>sa</w:t>
      </w:r>
      <w:proofErr w:type="gramEnd"/>
      <w:r w:rsidRPr="007235C5">
        <w:rPr>
          <w:rFonts w:eastAsia="Times New Roman" w:cs="Arial"/>
          <w:bCs/>
        </w:rPr>
        <w:t xml:space="preserve"> uputstvom Poverenika za izradu i objavljivanje informatora.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rPr>
        <w:t xml:space="preserve">Organ vlasti redovno vrši proveru tačnosti i potpunosti podataka objavljenih u informatoru i, najkasnije 30 </w:t>
      </w:r>
      <w:proofErr w:type="gramStart"/>
      <w:r w:rsidRPr="009E204B">
        <w:rPr>
          <w:rFonts w:eastAsia="Times New Roman" w:cs="Arial"/>
        </w:rPr>
        <w:t>dana</w:t>
      </w:r>
      <w:proofErr w:type="gramEnd"/>
      <w:r w:rsidRPr="009E204B">
        <w:rPr>
          <w:rFonts w:eastAsia="Times New Roman" w:cs="Arial"/>
        </w:rPr>
        <w:t xml:space="preserve"> od nastanka promene, ažurira informator vršenjem odgovarajućih promena. </w:t>
      </w:r>
      <w:proofErr w:type="gramStart"/>
      <w:r w:rsidRPr="009E204B">
        <w:rPr>
          <w:rFonts w:eastAsia="Times New Roman" w:cs="Arial"/>
        </w:rPr>
        <w:t>U slučaju da organ vlasti propusti da izradi i ažurira informator o svom radu, Poverenik je ovlašćen da podnese zahtev za pokretanje prekršajnog postupka za prekršaj propisan Zakonom.</w:t>
      </w:r>
      <w:proofErr w:type="gramEnd"/>
      <w:r w:rsidRPr="009E204B">
        <w:rPr>
          <w:rFonts w:eastAsia="Times New Roman" w:cs="Arial"/>
        </w:rPr>
        <w:t xml:space="preserve"> </w:t>
      </w:r>
    </w:p>
    <w:p w:rsidR="00F10AF9" w:rsidRPr="007235C5" w:rsidRDefault="00F10AF9" w:rsidP="00F10AF9">
      <w:pPr>
        <w:spacing w:after="0" w:line="240" w:lineRule="auto"/>
        <w:jc w:val="both"/>
        <w:rPr>
          <w:rFonts w:eastAsia="Times New Roman" w:cs="Arial"/>
          <w:b/>
          <w:bCs/>
          <w:i/>
          <w:u w:val="single"/>
        </w:rPr>
      </w:pPr>
      <w:r w:rsidRPr="007235C5">
        <w:rPr>
          <w:rFonts w:eastAsia="Times New Roman" w:cs="Arial"/>
          <w:b/>
          <w:bCs/>
          <w:i/>
          <w:u w:val="single"/>
        </w:rPr>
        <w:lastRenderedPageBreak/>
        <w:t>Obaveza podnošenja godišnjeg izveštaja Povereniku</w:t>
      </w:r>
      <w:r>
        <w:rPr>
          <w:rFonts w:eastAsia="Times New Roman" w:cs="Arial"/>
          <w:b/>
          <w:bCs/>
          <w:i/>
          <w:u w:val="single"/>
        </w:rPr>
        <w:t>:</w:t>
      </w:r>
    </w:p>
    <w:p w:rsidR="00F10AF9" w:rsidRPr="009E204B" w:rsidRDefault="00F10AF9" w:rsidP="00F10AF9">
      <w:pPr>
        <w:spacing w:after="0" w:line="240" w:lineRule="auto"/>
        <w:jc w:val="both"/>
        <w:rPr>
          <w:rFonts w:eastAsia="Times New Roman" w:cs="Arial"/>
        </w:rPr>
      </w:pPr>
      <w:r>
        <w:rPr>
          <w:rFonts w:eastAsia="Times New Roman" w:cs="Arial"/>
          <w:bCs/>
        </w:rPr>
        <w:t>P</w:t>
      </w:r>
      <w:r w:rsidRPr="001C5744">
        <w:rPr>
          <w:rFonts w:eastAsia="Times New Roman" w:cs="Arial"/>
          <w:bCs/>
        </w:rPr>
        <w:t xml:space="preserve">odnošenje godišnjeg izveštaja Povereniku do 31. </w:t>
      </w:r>
      <w:proofErr w:type="gramStart"/>
      <w:r w:rsidRPr="001C5744">
        <w:rPr>
          <w:rFonts w:eastAsia="Times New Roman" w:cs="Arial"/>
          <w:bCs/>
        </w:rPr>
        <w:t>januara</w:t>
      </w:r>
      <w:proofErr w:type="gramEnd"/>
      <w:r w:rsidRPr="001C5744">
        <w:rPr>
          <w:rFonts w:eastAsia="Times New Roman" w:cs="Arial"/>
          <w:bCs/>
        </w:rPr>
        <w:t xml:space="preserve"> tekuće godine, za prethodnu godinu </w:t>
      </w:r>
      <w:r w:rsidRPr="001C5744">
        <w:rPr>
          <w:rFonts w:eastAsia="Times New Roman" w:cs="Arial"/>
          <w:bCs/>
          <w:i/>
        </w:rPr>
        <w:t>(na portalu poverenika ovaj zakonski rok je skraćen do 20. januara jer aplikacija dozvoljava predaju izveštaja do ovog datuma).</w:t>
      </w:r>
      <w:r w:rsidRPr="009E204B">
        <w:rPr>
          <w:rFonts w:eastAsia="Times New Roman" w:cs="Arial"/>
          <w:b/>
          <w:bCs/>
        </w:rPr>
        <w:t xml:space="preserve"> </w:t>
      </w:r>
      <w:r w:rsidRPr="009E204B">
        <w:rPr>
          <w:rFonts w:eastAsia="Times New Roman" w:cs="Arial"/>
        </w:rPr>
        <w:t xml:space="preserve">Novina je da godišnji izveštaj sadrži, pored ostalog, podatke o rukovodiocu organa vlasti i ovlašćenom licu, broju podnetih zahteva koji se odnose </w:t>
      </w:r>
      <w:proofErr w:type="gramStart"/>
      <w:r w:rsidRPr="009E204B">
        <w:rPr>
          <w:rFonts w:eastAsia="Times New Roman" w:cs="Arial"/>
        </w:rPr>
        <w:t>na</w:t>
      </w:r>
      <w:proofErr w:type="gramEnd"/>
      <w:r w:rsidRPr="009E204B">
        <w:rPr>
          <w:rFonts w:eastAsia="Times New Roman" w:cs="Arial"/>
        </w:rPr>
        <w:t xml:space="preserve"> informacije o zdravlju stanovništva ili zaštiti životne sredine iz člana 16. </w:t>
      </w:r>
      <w:proofErr w:type="gramStart"/>
      <w:r w:rsidRPr="009E204B">
        <w:rPr>
          <w:rFonts w:eastAsia="Times New Roman" w:cs="Arial"/>
        </w:rPr>
        <w:t>stav</w:t>
      </w:r>
      <w:proofErr w:type="gramEnd"/>
      <w:r w:rsidRPr="009E204B">
        <w:rPr>
          <w:rFonts w:eastAsia="Times New Roman" w:cs="Arial"/>
        </w:rPr>
        <w:t xml:space="preserve"> 2. Zakona, broju podnetih zahteva koji se odnose </w:t>
      </w:r>
      <w:proofErr w:type="gramStart"/>
      <w:r w:rsidRPr="009E204B">
        <w:rPr>
          <w:rFonts w:eastAsia="Times New Roman" w:cs="Arial"/>
        </w:rPr>
        <w:t>na</w:t>
      </w:r>
      <w:proofErr w:type="gramEnd"/>
      <w:r w:rsidRPr="009E204B">
        <w:rPr>
          <w:rFonts w:eastAsia="Times New Roman" w:cs="Arial"/>
        </w:rPr>
        <w:t xml:space="preserve"> informacije o raspolaganju javnim sredstvima, kao i broju podnetih zahteva koji se odnose na informacije iz nadležnosti tog organa vlasti. </w:t>
      </w:r>
    </w:p>
    <w:p w:rsidR="00F10AF9" w:rsidRPr="009E204B" w:rsidRDefault="00F10AF9" w:rsidP="00F10AF9">
      <w:pPr>
        <w:spacing w:before="100" w:beforeAutospacing="1" w:after="100" w:afterAutospacing="1" w:line="240" w:lineRule="auto"/>
        <w:jc w:val="both"/>
        <w:rPr>
          <w:rFonts w:eastAsia="Times New Roman" w:cs="Arial"/>
        </w:rPr>
      </w:pPr>
      <w:r w:rsidRPr="009E204B">
        <w:rPr>
          <w:rFonts w:eastAsia="Times New Roman" w:cs="Arial"/>
          <w:b/>
          <w:bCs/>
        </w:rPr>
        <w:t xml:space="preserve">U slučaju da organ vlasti propusti da Povereniku podnese godišnji izveštaj, Poverenik je ovlašćen da podnese zahtev za pokretanje prekršajnog postupka za prekršaj propisan Zakonom. </w:t>
      </w:r>
    </w:p>
    <w:p w:rsidR="00F10AF9" w:rsidRPr="007235C5" w:rsidRDefault="00F10AF9" w:rsidP="00F10AF9">
      <w:pPr>
        <w:spacing w:after="0" w:line="240" w:lineRule="auto"/>
        <w:jc w:val="both"/>
        <w:rPr>
          <w:rFonts w:eastAsia="Times New Roman" w:cs="Arial"/>
          <w:bCs/>
          <w:sz w:val="22"/>
        </w:rPr>
      </w:pPr>
      <w:bookmarkStart w:id="4" w:name="str_5"/>
      <w:bookmarkEnd w:id="4"/>
      <w:r w:rsidRPr="007235C5">
        <w:rPr>
          <w:rFonts w:eastAsia="Times New Roman" w:cs="Arial"/>
          <w:b/>
          <w:bCs/>
          <w:i/>
          <w:sz w:val="22"/>
          <w:u w:val="single"/>
        </w:rPr>
        <w:t>Prelazni režim i prekršajne odredbe</w:t>
      </w:r>
      <w:r>
        <w:rPr>
          <w:rFonts w:eastAsia="Times New Roman" w:cs="Arial"/>
          <w:bCs/>
        </w:rPr>
        <w:t>:</w:t>
      </w:r>
      <w:r w:rsidRPr="007235C5">
        <w:rPr>
          <w:rFonts w:eastAsia="Times New Roman" w:cs="Arial"/>
          <w:bCs/>
          <w:sz w:val="22"/>
        </w:rPr>
        <w:t xml:space="preserve"> </w:t>
      </w:r>
    </w:p>
    <w:p w:rsidR="00F10AF9" w:rsidRPr="001C5744" w:rsidRDefault="00F10AF9" w:rsidP="00F10AF9">
      <w:pPr>
        <w:spacing w:after="0" w:line="240" w:lineRule="auto"/>
        <w:jc w:val="both"/>
        <w:rPr>
          <w:rFonts w:eastAsia="Times New Roman" w:cs="Arial"/>
        </w:rPr>
      </w:pPr>
      <w:r w:rsidRPr="001C5744">
        <w:rPr>
          <w:rFonts w:eastAsia="Times New Roman" w:cs="Arial"/>
          <w:bCs/>
        </w:rPr>
        <w:t xml:space="preserve">Poverenik </w:t>
      </w:r>
      <w:proofErr w:type="gramStart"/>
      <w:r w:rsidRPr="001C5744">
        <w:rPr>
          <w:rFonts w:eastAsia="Times New Roman" w:cs="Arial"/>
          <w:bCs/>
        </w:rPr>
        <w:t>će</w:t>
      </w:r>
      <w:proofErr w:type="gramEnd"/>
      <w:r w:rsidRPr="001C5744">
        <w:rPr>
          <w:rFonts w:eastAsia="Times New Roman" w:cs="Arial"/>
          <w:bCs/>
        </w:rPr>
        <w:t xml:space="preserve"> u roku od 60 dana od dana stupanja na snagu Zakona o izmenama: </w:t>
      </w:r>
    </w:p>
    <w:p w:rsidR="00F10AF9" w:rsidRPr="009E204B" w:rsidRDefault="00F10AF9" w:rsidP="00F10AF9">
      <w:pPr>
        <w:numPr>
          <w:ilvl w:val="0"/>
          <w:numId w:val="5"/>
        </w:numPr>
        <w:spacing w:after="0" w:line="240" w:lineRule="auto"/>
        <w:jc w:val="both"/>
        <w:rPr>
          <w:rFonts w:eastAsia="Times New Roman" w:cs="Arial"/>
        </w:rPr>
      </w:pPr>
      <w:r w:rsidRPr="009E204B">
        <w:rPr>
          <w:rFonts w:eastAsia="Times New Roman" w:cs="Arial"/>
        </w:rPr>
        <w:t xml:space="preserve">izdati nov priručnik sa praktičnim uputstvima za delotvorno ostvarivanje prava uređenih Zakonom u kome se mora naročito navesti sadržina i obim prava na pristup informacijama od javnog značaja kao i načini na koji se ova prava mogu ostvariti, </w:t>
      </w:r>
    </w:p>
    <w:p w:rsidR="00F10AF9" w:rsidRPr="009E204B" w:rsidRDefault="00F10AF9" w:rsidP="00F10AF9">
      <w:pPr>
        <w:numPr>
          <w:ilvl w:val="0"/>
          <w:numId w:val="5"/>
        </w:numPr>
        <w:spacing w:after="0" w:line="240" w:lineRule="auto"/>
        <w:jc w:val="both"/>
        <w:rPr>
          <w:rFonts w:eastAsia="Times New Roman" w:cs="Arial"/>
        </w:rPr>
      </w:pPr>
      <w:r w:rsidRPr="009E204B">
        <w:rPr>
          <w:rFonts w:eastAsia="Times New Roman" w:cs="Arial"/>
        </w:rPr>
        <w:t xml:space="preserve">izdati novo uputstvo za izradu i objavljivanje informatora o radu organa vlasti, kao i </w:t>
      </w:r>
    </w:p>
    <w:p w:rsidR="00F10AF9" w:rsidRPr="009E204B" w:rsidRDefault="00F10AF9" w:rsidP="00F10AF9">
      <w:pPr>
        <w:numPr>
          <w:ilvl w:val="0"/>
          <w:numId w:val="5"/>
        </w:numPr>
        <w:spacing w:after="0" w:line="240" w:lineRule="auto"/>
        <w:jc w:val="both"/>
        <w:rPr>
          <w:rFonts w:eastAsia="Times New Roman" w:cs="Arial"/>
        </w:rPr>
      </w:pPr>
      <w:proofErr w:type="gramStart"/>
      <w:r w:rsidRPr="009E204B">
        <w:rPr>
          <w:rFonts w:eastAsia="Times New Roman" w:cs="Arial"/>
        </w:rPr>
        <w:t>propisati</w:t>
      </w:r>
      <w:proofErr w:type="gramEnd"/>
      <w:r w:rsidRPr="009E204B">
        <w:rPr>
          <w:rFonts w:eastAsia="Times New Roman" w:cs="Arial"/>
        </w:rPr>
        <w:t xml:space="preserve"> i objaviti obrazac godišnjeg izveštaja koji organ vlasti podnosi Povereniku o radnjama tog organa, preduzetim u cilju primene Zakona. </w:t>
      </w:r>
    </w:p>
    <w:p w:rsidR="00F10AF9" w:rsidRPr="009E204B" w:rsidRDefault="00F10AF9" w:rsidP="00F10AF9">
      <w:pPr>
        <w:spacing w:before="100" w:beforeAutospacing="1" w:after="100" w:afterAutospacing="1" w:line="240" w:lineRule="auto"/>
        <w:jc w:val="both"/>
        <w:rPr>
          <w:rFonts w:eastAsia="Times New Roman" w:cs="Arial"/>
        </w:rPr>
      </w:pPr>
      <w:proofErr w:type="gramStart"/>
      <w:r w:rsidRPr="009E204B">
        <w:rPr>
          <w:rFonts w:eastAsia="Times New Roman" w:cs="Arial"/>
        </w:rPr>
        <w:t>Prema članu 32.</w:t>
      </w:r>
      <w:proofErr w:type="gramEnd"/>
      <w:r w:rsidRPr="009E204B">
        <w:rPr>
          <w:rFonts w:eastAsia="Times New Roman" w:cs="Arial"/>
        </w:rPr>
        <w:t xml:space="preserve"> Zakona o izmenama, organi vlasti koji u skladu </w:t>
      </w:r>
      <w:proofErr w:type="gramStart"/>
      <w:r w:rsidRPr="009E204B">
        <w:rPr>
          <w:rFonts w:eastAsia="Times New Roman" w:cs="Arial"/>
        </w:rPr>
        <w:t>sa</w:t>
      </w:r>
      <w:proofErr w:type="gramEnd"/>
      <w:r w:rsidRPr="009E204B">
        <w:rPr>
          <w:rFonts w:eastAsia="Times New Roman" w:cs="Arial"/>
        </w:rPr>
        <w:t xml:space="preserve"> članom 24. Zakona o izmenama imaju obavezu izrađivanja </w:t>
      </w:r>
      <w:r w:rsidRPr="007235C5">
        <w:rPr>
          <w:rFonts w:eastAsia="Times New Roman" w:cs="Arial"/>
          <w:b/>
        </w:rPr>
        <w:t>informatora o radu</w:t>
      </w:r>
      <w:r w:rsidRPr="009E204B">
        <w:rPr>
          <w:rFonts w:eastAsia="Times New Roman" w:cs="Arial"/>
        </w:rPr>
        <w:t xml:space="preserve">, dužni su da u roku </w:t>
      </w:r>
      <w:proofErr w:type="gramStart"/>
      <w:r w:rsidRPr="009E204B">
        <w:rPr>
          <w:rFonts w:eastAsia="Times New Roman" w:cs="Arial"/>
        </w:rPr>
        <w:t>od</w:t>
      </w:r>
      <w:proofErr w:type="gramEnd"/>
      <w:r w:rsidRPr="009E204B">
        <w:rPr>
          <w:rFonts w:eastAsia="Times New Roman" w:cs="Arial"/>
        </w:rPr>
        <w:t xml:space="preserve"> godinu dana od dana stupanja na snagu ovog zakona izrade informatore u skladu sa odredbama Zakona o izmenama, dakle </w:t>
      </w:r>
      <w:r w:rsidRPr="001C5744">
        <w:rPr>
          <w:rFonts w:eastAsia="Times New Roman" w:cs="Arial"/>
          <w:b/>
          <w:i/>
        </w:rPr>
        <w:t xml:space="preserve">do 16. </w:t>
      </w:r>
      <w:proofErr w:type="gramStart"/>
      <w:r w:rsidRPr="001C5744">
        <w:rPr>
          <w:rFonts w:eastAsia="Times New Roman" w:cs="Arial"/>
          <w:b/>
          <w:i/>
        </w:rPr>
        <w:t>novembra</w:t>
      </w:r>
      <w:proofErr w:type="gramEnd"/>
      <w:r w:rsidRPr="001C5744">
        <w:rPr>
          <w:rFonts w:eastAsia="Times New Roman" w:cs="Arial"/>
          <w:b/>
          <w:i/>
        </w:rPr>
        <w:t xml:space="preserve"> 2022. </w:t>
      </w:r>
      <w:proofErr w:type="gramStart"/>
      <w:r w:rsidRPr="001C5744">
        <w:rPr>
          <w:rFonts w:eastAsia="Times New Roman" w:cs="Arial"/>
          <w:b/>
          <w:i/>
        </w:rPr>
        <w:t>godine</w:t>
      </w:r>
      <w:proofErr w:type="gramEnd"/>
      <w:r w:rsidRPr="009E204B">
        <w:rPr>
          <w:rFonts w:eastAsia="Times New Roman" w:cs="Arial"/>
        </w:rPr>
        <w:t xml:space="preserve">. </w:t>
      </w:r>
    </w:p>
    <w:p w:rsidR="00F10AF9" w:rsidRPr="001C5744" w:rsidRDefault="00F10AF9" w:rsidP="00F10AF9">
      <w:pPr>
        <w:spacing w:before="100" w:beforeAutospacing="1" w:after="100" w:afterAutospacing="1" w:line="240" w:lineRule="auto"/>
        <w:jc w:val="both"/>
        <w:rPr>
          <w:rFonts w:eastAsia="Times New Roman" w:cs="Arial"/>
          <w:i/>
        </w:rPr>
      </w:pPr>
      <w:r w:rsidRPr="009E204B">
        <w:rPr>
          <w:rFonts w:eastAsia="Times New Roman" w:cs="Arial"/>
        </w:rPr>
        <w:t xml:space="preserve">Zakonom o izmenama propisane su veće prekršajne kazne za rukovodioca organa vlasti, ovlašćeno lice organa vlasti, kao i zaposlene u organu vlasti, a u skladu </w:t>
      </w:r>
      <w:proofErr w:type="gramStart"/>
      <w:r w:rsidRPr="009E204B">
        <w:rPr>
          <w:rFonts w:eastAsia="Times New Roman" w:cs="Arial"/>
        </w:rPr>
        <w:t>sa</w:t>
      </w:r>
      <w:proofErr w:type="gramEnd"/>
      <w:r w:rsidRPr="009E204B">
        <w:rPr>
          <w:rFonts w:eastAsia="Times New Roman" w:cs="Arial"/>
        </w:rPr>
        <w:t xml:space="preserve"> </w:t>
      </w:r>
      <w:r w:rsidRPr="001C5744">
        <w:rPr>
          <w:rFonts w:eastAsia="Times New Roman" w:cs="Arial"/>
          <w:bCs/>
          <w:i/>
          <w:iCs/>
        </w:rPr>
        <w:t>Zakonom o prekršajima</w:t>
      </w:r>
      <w:r w:rsidRPr="009E204B">
        <w:rPr>
          <w:rFonts w:eastAsia="Times New Roman" w:cs="Arial"/>
          <w:b/>
          <w:bCs/>
          <w:i/>
          <w:iCs/>
        </w:rPr>
        <w:t xml:space="preserve"> </w:t>
      </w:r>
      <w:r w:rsidRPr="001C5744">
        <w:rPr>
          <w:rFonts w:eastAsia="Times New Roman" w:cs="Arial"/>
          <w:bCs/>
          <w:i/>
          <w:iCs/>
        </w:rPr>
        <w:t>("Sl. glasnik RS", br. 65/2013, 13/2016, 98/2016 - odluka US, 91/2019 i 91/2019 - dr. zakon)</w:t>
      </w:r>
      <w:r w:rsidRPr="001C5744">
        <w:rPr>
          <w:rFonts w:eastAsia="Times New Roman" w:cs="Arial"/>
          <w:i/>
        </w:rPr>
        <w:t xml:space="preserve">. </w:t>
      </w:r>
    </w:p>
    <w:p w:rsidR="00F10AF9" w:rsidRDefault="00F10AF9" w:rsidP="00F10AF9"/>
    <w:p w:rsidR="00F10AF9" w:rsidRPr="002031B7" w:rsidRDefault="00F10AF9" w:rsidP="00F10AF9">
      <w:pPr>
        <w:tabs>
          <w:tab w:val="left" w:pos="1263"/>
        </w:tabs>
        <w:autoSpaceDE w:val="0"/>
        <w:autoSpaceDN w:val="0"/>
        <w:adjustRightInd w:val="0"/>
        <w:spacing w:after="0" w:line="240" w:lineRule="auto"/>
        <w:rPr>
          <w:rFonts w:ascii="Times New Roman" w:hAnsi="Times New Roman"/>
        </w:rPr>
      </w:pPr>
    </w:p>
    <w:p w:rsidR="00271991" w:rsidRDefault="00271991"/>
    <w:sectPr w:rsidR="00271991" w:rsidSect="00400EB7">
      <w:pgSz w:w="11907" w:h="16839" w:code="9"/>
      <w:pgMar w:top="720" w:right="720" w:bottom="720" w:left="720" w:header="562" w:footer="85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5315"/>
    <w:multiLevelType w:val="hybridMultilevel"/>
    <w:tmpl w:val="288E581C"/>
    <w:lvl w:ilvl="0" w:tplc="EDD6A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93A33"/>
    <w:multiLevelType w:val="hybridMultilevel"/>
    <w:tmpl w:val="E8A6A88A"/>
    <w:lvl w:ilvl="0" w:tplc="EDD6AA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A351446"/>
    <w:multiLevelType w:val="hybridMultilevel"/>
    <w:tmpl w:val="EDEE7F90"/>
    <w:lvl w:ilvl="0" w:tplc="EDD6A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71860"/>
    <w:multiLevelType w:val="hybridMultilevel"/>
    <w:tmpl w:val="9F6EB320"/>
    <w:lvl w:ilvl="0" w:tplc="EDD6AACC">
      <w:start w:val="1"/>
      <w:numFmt w:val="bullet"/>
      <w:lvlText w:val=""/>
      <w:lvlJc w:val="left"/>
      <w:pPr>
        <w:ind w:left="720" w:hanging="360"/>
      </w:pPr>
      <w:rPr>
        <w:rFonts w:ascii="Symbol" w:hAnsi="Symbol" w:hint="default"/>
      </w:rPr>
    </w:lvl>
    <w:lvl w:ilvl="1" w:tplc="EDD6AA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1F7285"/>
    <w:multiLevelType w:val="hybridMultilevel"/>
    <w:tmpl w:val="64C2E2C8"/>
    <w:lvl w:ilvl="0" w:tplc="EDD6A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20"/>
  <w:characterSpacingControl w:val="doNotCompress"/>
  <w:compat/>
  <w:rsids>
    <w:rsidRoot w:val="00F10AF9"/>
    <w:rsid w:val="00271991"/>
    <w:rsid w:val="00483532"/>
    <w:rsid w:val="00DD374D"/>
    <w:rsid w:val="00F10AF9"/>
    <w:rsid w:val="00F26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F9"/>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2475</Words>
  <Characters>14109</Characters>
  <Application>Microsoft Office Word</Application>
  <DocSecurity>0</DocSecurity>
  <Lines>117</Lines>
  <Paragraphs>33</Paragraphs>
  <ScaleCrop>false</ScaleCrop>
  <Company/>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Zorica</cp:lastModifiedBy>
  <cp:revision>3</cp:revision>
  <dcterms:created xsi:type="dcterms:W3CDTF">2022-03-18T10:53:00Z</dcterms:created>
  <dcterms:modified xsi:type="dcterms:W3CDTF">2022-03-18T10:59:00Z</dcterms:modified>
</cp:coreProperties>
</file>