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6FE78" w14:textId="761A5F5A" w:rsidR="00EE044D" w:rsidRDefault="005A3869" w:rsidP="00906A36">
      <w:pPr>
        <w:rPr>
          <w:noProof/>
        </w:rPr>
      </w:pPr>
      <w:bookmarkStart w:id="0" w:name="_Hlk68607116"/>
      <w:r>
        <w:rPr>
          <w:noProof/>
        </w:rPr>
        <w:drawing>
          <wp:inline distT="0" distB="0" distL="0" distR="0" wp14:anchorId="6CC90524" wp14:editId="7EE2AFB0">
            <wp:extent cx="2282401" cy="358741"/>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63898" cy="371550"/>
                    </a:xfrm>
                    <a:prstGeom prst="rect">
                      <a:avLst/>
                    </a:prstGeom>
                  </pic:spPr>
                </pic:pic>
              </a:graphicData>
            </a:graphic>
          </wp:inline>
        </w:drawing>
      </w:r>
    </w:p>
    <w:p w14:paraId="7AA2CF6D" w14:textId="39C02400" w:rsidR="00624DBD" w:rsidRDefault="00624DBD" w:rsidP="008475C1">
      <w:pPr>
        <w:rPr>
          <w:noProof/>
        </w:rPr>
      </w:pPr>
      <w:r>
        <w:rPr>
          <w:noProof/>
        </w:rPr>
        <w:drawing>
          <wp:inline distT="0" distB="0" distL="0" distR="0" wp14:anchorId="007E6ABB" wp14:editId="01EAAF9F">
            <wp:extent cx="6312747" cy="3509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26915" cy="3517836"/>
                    </a:xfrm>
                    <a:prstGeom prst="rect">
                      <a:avLst/>
                    </a:prstGeom>
                  </pic:spPr>
                </pic:pic>
              </a:graphicData>
            </a:graphic>
          </wp:inline>
        </w:drawing>
      </w:r>
    </w:p>
    <w:p w14:paraId="09E35AF7" w14:textId="778FB7E8" w:rsidR="005A6AE1" w:rsidRDefault="00624DBD">
      <w:pPr>
        <w:rPr>
          <w:noProof/>
        </w:rPr>
      </w:pPr>
      <w:r>
        <w:rPr>
          <w:noProof/>
        </w:rPr>
        <w:drawing>
          <wp:inline distT="0" distB="0" distL="0" distR="0" wp14:anchorId="49E40AE8" wp14:editId="2B751921">
            <wp:extent cx="6519432" cy="33774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63828" cy="3400428"/>
                    </a:xfrm>
                    <a:prstGeom prst="rect">
                      <a:avLst/>
                    </a:prstGeom>
                  </pic:spPr>
                </pic:pic>
              </a:graphicData>
            </a:graphic>
          </wp:inline>
        </w:drawing>
      </w:r>
    </w:p>
    <w:p w14:paraId="09BF5684" w14:textId="0C66C259" w:rsidR="00624DBD" w:rsidRPr="00624DBD" w:rsidRDefault="00624DBD" w:rsidP="00624DBD"/>
    <w:p w14:paraId="5D3A933E" w14:textId="2B2F933B" w:rsidR="00624DBD" w:rsidRDefault="00624DBD" w:rsidP="00624DBD">
      <w:pPr>
        <w:rPr>
          <w:noProof/>
        </w:rPr>
      </w:pPr>
    </w:p>
    <w:p w14:paraId="131BF6F1" w14:textId="6E6DB39A" w:rsidR="000A4EE0" w:rsidRDefault="00624DBD" w:rsidP="00624DBD">
      <w:pPr>
        <w:tabs>
          <w:tab w:val="left" w:pos="5840"/>
        </w:tabs>
      </w:pPr>
      <w:r>
        <w:rPr>
          <w:noProof/>
        </w:rPr>
        <w:lastRenderedPageBreak/>
        <w:drawing>
          <wp:inline distT="0" distB="0" distL="0" distR="0" wp14:anchorId="35D9DAC8" wp14:editId="12EC8F6C">
            <wp:extent cx="5919893" cy="1483332"/>
            <wp:effectExtent l="0" t="0" r="508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7789" cy="1490322"/>
                    </a:xfrm>
                    <a:prstGeom prst="rect">
                      <a:avLst/>
                    </a:prstGeom>
                  </pic:spPr>
                </pic:pic>
              </a:graphicData>
            </a:graphic>
          </wp:inline>
        </w:drawing>
      </w:r>
    </w:p>
    <w:p w14:paraId="773B4B2D" w14:textId="1357CB92" w:rsidR="000A4EE0" w:rsidRPr="000A4EE0" w:rsidRDefault="000A4EE0" w:rsidP="00A66E63">
      <w:pPr>
        <w:tabs>
          <w:tab w:val="left" w:pos="5840"/>
        </w:tabs>
        <w:jc w:val="center"/>
        <w:rPr>
          <w:b/>
          <w:bCs/>
          <w:sz w:val="28"/>
          <w:szCs w:val="28"/>
        </w:rPr>
      </w:pPr>
      <w:r w:rsidRPr="000A4EE0">
        <w:rPr>
          <w:b/>
          <w:bCs/>
          <w:sz w:val="28"/>
          <w:szCs w:val="28"/>
        </w:rPr>
        <w:t>Early Career Engineering Rotational Program with Tektronix</w:t>
      </w:r>
      <w:r w:rsidR="00A66E63">
        <w:rPr>
          <w:b/>
          <w:bCs/>
          <w:sz w:val="28"/>
          <w:szCs w:val="28"/>
        </w:rPr>
        <w:t xml:space="preserve"> - COE</w:t>
      </w:r>
    </w:p>
    <w:p w14:paraId="6DC63BF5" w14:textId="30661273" w:rsidR="00624DBD" w:rsidRDefault="00624DBD" w:rsidP="00A66E63">
      <w:pPr>
        <w:shd w:val="clear" w:color="auto" w:fill="FFFFFF"/>
        <w:spacing w:after="0" w:line="240" w:lineRule="auto"/>
        <w:jc w:val="center"/>
        <w:rPr>
          <w:rFonts w:asciiTheme="majorHAnsi" w:eastAsia="Times New Roman" w:hAnsiTheme="majorHAnsi" w:cstheme="majorHAnsi"/>
          <w:b/>
          <w:bCs/>
          <w:color w:val="000000"/>
        </w:rPr>
      </w:pPr>
      <w:r w:rsidRPr="00AB51C8">
        <w:rPr>
          <w:rFonts w:asciiTheme="majorHAnsi" w:eastAsia="Times New Roman" w:hAnsiTheme="majorHAnsi" w:cstheme="majorHAnsi"/>
          <w:b/>
          <w:bCs/>
          <w:color w:val="000000"/>
        </w:rPr>
        <w:t>Technical Support Engineer/Junior Applications Engineer (Central and Eastern Europe)</w:t>
      </w:r>
    </w:p>
    <w:p w14:paraId="56DE9ABF" w14:textId="16136C82" w:rsidR="00457E66" w:rsidRDefault="00457E66" w:rsidP="00A66E63">
      <w:pPr>
        <w:shd w:val="clear" w:color="auto" w:fill="FFFFFF"/>
        <w:spacing w:after="0" w:line="240" w:lineRule="auto"/>
        <w:jc w:val="center"/>
        <w:rPr>
          <w:rFonts w:asciiTheme="majorHAnsi" w:eastAsia="Times New Roman" w:hAnsiTheme="majorHAnsi" w:cstheme="majorHAnsi"/>
          <w:b/>
          <w:bCs/>
          <w:color w:val="000000"/>
        </w:rPr>
      </w:pPr>
      <w:r>
        <w:rPr>
          <w:rFonts w:asciiTheme="majorHAnsi" w:eastAsia="Times New Roman" w:hAnsiTheme="majorHAnsi" w:cstheme="majorHAnsi"/>
          <w:b/>
          <w:bCs/>
          <w:color w:val="000000"/>
        </w:rPr>
        <w:t>Or</w:t>
      </w:r>
    </w:p>
    <w:p w14:paraId="0AC06B86" w14:textId="688FD401" w:rsidR="00457E66" w:rsidRDefault="00457E66" w:rsidP="00457E66">
      <w:pPr>
        <w:shd w:val="clear" w:color="auto" w:fill="FFFFFF"/>
        <w:spacing w:after="0" w:line="240" w:lineRule="auto"/>
        <w:jc w:val="center"/>
        <w:rPr>
          <w:rFonts w:asciiTheme="majorHAnsi" w:eastAsia="Times New Roman" w:hAnsiTheme="majorHAnsi" w:cstheme="majorHAnsi"/>
          <w:b/>
          <w:bCs/>
          <w:color w:val="000000"/>
        </w:rPr>
      </w:pPr>
      <w:r w:rsidRPr="00AB51C8">
        <w:rPr>
          <w:rFonts w:asciiTheme="majorHAnsi" w:eastAsia="Times New Roman" w:hAnsiTheme="majorHAnsi" w:cstheme="majorHAnsi"/>
          <w:b/>
          <w:bCs/>
          <w:color w:val="000000"/>
        </w:rPr>
        <w:t xml:space="preserve">Technical Support Engineer/Junior </w:t>
      </w:r>
      <w:r>
        <w:rPr>
          <w:rFonts w:asciiTheme="majorHAnsi" w:eastAsia="Times New Roman" w:hAnsiTheme="majorHAnsi" w:cstheme="majorHAnsi"/>
          <w:b/>
          <w:bCs/>
          <w:color w:val="000000"/>
        </w:rPr>
        <w:t>Account</w:t>
      </w:r>
      <w:r w:rsidRPr="00AB51C8">
        <w:rPr>
          <w:rFonts w:asciiTheme="majorHAnsi" w:eastAsia="Times New Roman" w:hAnsiTheme="majorHAnsi" w:cstheme="majorHAnsi"/>
          <w:b/>
          <w:bCs/>
          <w:color w:val="000000"/>
        </w:rPr>
        <w:t xml:space="preserve"> </w:t>
      </w:r>
      <w:r>
        <w:rPr>
          <w:rFonts w:asciiTheme="majorHAnsi" w:eastAsia="Times New Roman" w:hAnsiTheme="majorHAnsi" w:cstheme="majorHAnsi"/>
          <w:b/>
          <w:bCs/>
          <w:color w:val="000000"/>
        </w:rPr>
        <w:t>Manager</w:t>
      </w:r>
      <w:r w:rsidRPr="00AB51C8">
        <w:rPr>
          <w:rFonts w:asciiTheme="majorHAnsi" w:eastAsia="Times New Roman" w:hAnsiTheme="majorHAnsi" w:cstheme="majorHAnsi"/>
          <w:b/>
          <w:bCs/>
          <w:color w:val="000000"/>
        </w:rPr>
        <w:t xml:space="preserve"> (Central and Eastern Europe)</w:t>
      </w:r>
    </w:p>
    <w:p w14:paraId="68F722AF" w14:textId="77777777" w:rsidR="00624DBD" w:rsidRPr="007C213C" w:rsidRDefault="00624DBD" w:rsidP="00624DBD">
      <w:pPr>
        <w:shd w:val="clear" w:color="auto" w:fill="FFFFFF"/>
        <w:spacing w:after="0" w:line="240" w:lineRule="auto"/>
        <w:rPr>
          <w:rFonts w:ascii="&quot;sans-serif&quot;" w:eastAsia="Times New Roman" w:hAnsi="&quot;sans-serif&quot;" w:cs="Arial"/>
          <w:b/>
          <w:bCs/>
          <w:color w:val="000000"/>
        </w:rPr>
      </w:pPr>
    </w:p>
    <w:p w14:paraId="6BFA7700" w14:textId="77777777" w:rsidR="00624DBD" w:rsidRPr="00D045EA" w:rsidRDefault="00624DBD" w:rsidP="00624DBD">
      <w:pPr>
        <w:shd w:val="clear" w:color="auto" w:fill="FFFFFF"/>
        <w:spacing w:after="0" w:line="240" w:lineRule="auto"/>
        <w:rPr>
          <w:rFonts w:ascii="Calibri" w:eastAsia="Times New Roman" w:hAnsi="Calibri" w:cs="Calibri"/>
          <w:color w:val="000000"/>
        </w:rPr>
      </w:pPr>
      <w:r w:rsidRPr="00D045EA">
        <w:rPr>
          <w:rFonts w:ascii="Calibri" w:eastAsia="Times New Roman" w:hAnsi="Calibri" w:cs="Calibri"/>
          <w:color w:val="000000"/>
        </w:rPr>
        <w:t>We believe that cultivating a deeper sense of loyalty and belonging is key to how we attract and retain our best people. By embracing our diverse experiences and views, we are better positioned to deliver results, create innovations that matter, and thrive in today’s changing world. This reality inspires our Inclusion &amp; Diversity vision, We Are More Together, and guides our approach as we all work toward creating great places where our teams work and thrive.</w:t>
      </w:r>
    </w:p>
    <w:p w14:paraId="02B43CA1" w14:textId="77777777" w:rsidR="00624DBD" w:rsidRPr="007C213C" w:rsidRDefault="00624DBD" w:rsidP="00624DBD">
      <w:pPr>
        <w:shd w:val="clear" w:color="auto" w:fill="FFFFFF"/>
        <w:spacing w:after="0" w:line="240" w:lineRule="auto"/>
        <w:rPr>
          <w:rFonts w:ascii="Arial" w:eastAsia="Times New Roman" w:hAnsi="Arial" w:cs="Arial"/>
          <w:color w:val="000000"/>
          <w:sz w:val="20"/>
          <w:szCs w:val="20"/>
        </w:rPr>
      </w:pPr>
      <w:r w:rsidRPr="007C213C">
        <w:rPr>
          <w:rFonts w:ascii="Arial" w:eastAsia="Times New Roman" w:hAnsi="Arial" w:cs="Arial"/>
          <w:color w:val="000000"/>
          <w:sz w:val="20"/>
          <w:szCs w:val="20"/>
        </w:rPr>
        <w:t> </w:t>
      </w:r>
    </w:p>
    <w:p w14:paraId="5786A941" w14:textId="6CFA7CE3" w:rsidR="00624DBD" w:rsidRPr="007C213C" w:rsidRDefault="00624DBD" w:rsidP="00D045EA">
      <w:pPr>
        <w:shd w:val="clear" w:color="auto" w:fill="FFFFFF"/>
        <w:spacing w:before="30" w:after="30" w:line="240" w:lineRule="auto"/>
        <w:rPr>
          <w:rFonts w:ascii="Arial" w:eastAsia="Times New Roman" w:hAnsi="Arial" w:cs="Arial"/>
          <w:color w:val="000000"/>
          <w:sz w:val="20"/>
          <w:szCs w:val="20"/>
        </w:rPr>
      </w:pPr>
      <w:r w:rsidRPr="007C213C">
        <w:rPr>
          <w:rFonts w:ascii="Calibri" w:eastAsia="Times New Roman" w:hAnsi="Calibri" w:cs="Calibri"/>
          <w:color w:val="000000"/>
        </w:rPr>
        <w:t>We are offering you the unique opportunity to develop an exciting career in a challenging technical and scientific international environment. </w:t>
      </w:r>
      <w:r w:rsidR="000A4EE0">
        <w:rPr>
          <w:rFonts w:ascii="Calibri" w:eastAsia="Times New Roman" w:hAnsi="Calibri" w:cs="Calibri"/>
          <w:color w:val="000000"/>
        </w:rPr>
        <w:t xml:space="preserve"> </w:t>
      </w:r>
      <w:r w:rsidRPr="007C213C">
        <w:rPr>
          <w:rFonts w:ascii="Calibri" w:eastAsia="Times New Roman" w:hAnsi="Calibri" w:cs="Calibri"/>
          <w:color w:val="000000"/>
        </w:rPr>
        <w:t>At the beginning you will participate in our </w:t>
      </w:r>
      <w:r w:rsidRPr="007C213C">
        <w:rPr>
          <w:rFonts w:ascii="Calibri" w:eastAsia="Times New Roman" w:hAnsi="Calibri" w:cs="Calibri"/>
          <w:i/>
          <w:iCs/>
          <w:color w:val="000000"/>
        </w:rPr>
        <w:t>“Early-in-Career” </w:t>
      </w:r>
      <w:r w:rsidRPr="007C213C">
        <w:rPr>
          <w:rFonts w:ascii="Calibri" w:eastAsia="Times New Roman" w:hAnsi="Calibri" w:cs="Calibri"/>
          <w:color w:val="000000"/>
        </w:rPr>
        <w:t xml:space="preserve">program. You will join a Team of young talented engineers in the Center of Excellence in Germany (Cologne), where you will learn many different applications and new technologies. Comprehensive on-the-job training and achievement of the next level of expertise will </w:t>
      </w:r>
      <w:proofErr w:type="gramStart"/>
      <w:r w:rsidRPr="007C213C">
        <w:rPr>
          <w:rFonts w:ascii="Calibri" w:eastAsia="Times New Roman" w:hAnsi="Calibri" w:cs="Calibri"/>
          <w:color w:val="000000"/>
        </w:rPr>
        <w:t>open up</w:t>
      </w:r>
      <w:proofErr w:type="gramEnd"/>
      <w:r w:rsidRPr="007C213C">
        <w:rPr>
          <w:rFonts w:ascii="Calibri" w:eastAsia="Times New Roman" w:hAnsi="Calibri" w:cs="Calibri"/>
          <w:color w:val="000000"/>
        </w:rPr>
        <w:t xml:space="preserve"> various career options for you in our company. Depending on your expertise, mobility, interests and ambitions you could continue your career </w:t>
      </w:r>
      <w:r w:rsidRPr="00457E66">
        <w:rPr>
          <w:rFonts w:ascii="Calibri" w:eastAsia="Times New Roman" w:hAnsi="Calibri" w:cs="Calibri"/>
          <w:b/>
          <w:bCs/>
          <w:color w:val="000000"/>
        </w:rPr>
        <w:t>as an Application Engineer or as a Sales/Account Manager</w:t>
      </w:r>
      <w:r w:rsidRPr="007C213C">
        <w:rPr>
          <w:rFonts w:ascii="Calibri" w:eastAsia="Times New Roman" w:hAnsi="Calibri" w:cs="Calibri"/>
          <w:color w:val="000000"/>
        </w:rPr>
        <w:t xml:space="preserve"> to support our European Sales Organization back in your native country.</w:t>
      </w:r>
    </w:p>
    <w:p w14:paraId="6418085E" w14:textId="77777777" w:rsidR="00624DBD" w:rsidRPr="007C213C" w:rsidRDefault="00624DBD" w:rsidP="00624DBD">
      <w:pPr>
        <w:shd w:val="clear" w:color="auto" w:fill="FFFFFF"/>
        <w:spacing w:before="30" w:after="30" w:line="240" w:lineRule="auto"/>
        <w:jc w:val="both"/>
        <w:rPr>
          <w:rFonts w:ascii="Arial" w:eastAsia="Times New Roman" w:hAnsi="Arial" w:cs="Arial"/>
          <w:color w:val="000000"/>
          <w:sz w:val="20"/>
          <w:szCs w:val="20"/>
        </w:rPr>
      </w:pPr>
      <w:r w:rsidRPr="007C213C">
        <w:rPr>
          <w:rFonts w:ascii="Arial" w:eastAsia="Times New Roman" w:hAnsi="Arial" w:cs="Arial"/>
          <w:color w:val="000000"/>
          <w:sz w:val="20"/>
          <w:szCs w:val="20"/>
        </w:rPr>
        <w:t> </w:t>
      </w:r>
    </w:p>
    <w:p w14:paraId="0905E242" w14:textId="77777777" w:rsidR="00624DBD" w:rsidRPr="007C213C" w:rsidRDefault="00624DBD" w:rsidP="00624DBD">
      <w:pPr>
        <w:shd w:val="clear" w:color="auto" w:fill="FFFFFF"/>
        <w:spacing w:before="30" w:after="30" w:line="240" w:lineRule="auto"/>
        <w:rPr>
          <w:rFonts w:ascii="Arial" w:eastAsia="Times New Roman" w:hAnsi="Arial" w:cs="Arial"/>
          <w:color w:val="000000"/>
          <w:sz w:val="20"/>
          <w:szCs w:val="20"/>
        </w:rPr>
      </w:pPr>
      <w:r w:rsidRPr="007C213C">
        <w:rPr>
          <w:rFonts w:ascii="Calibri" w:eastAsia="Times New Roman" w:hAnsi="Calibri" w:cs="Calibri"/>
          <w:b/>
          <w:bCs/>
          <w:color w:val="000000"/>
          <w:sz w:val="24"/>
          <w:szCs w:val="24"/>
          <w:u w:val="single"/>
        </w:rPr>
        <w:t>Your main tasks will be</w:t>
      </w:r>
      <w:r w:rsidRPr="007C213C">
        <w:rPr>
          <w:rFonts w:ascii="Calibri" w:eastAsia="Times New Roman" w:hAnsi="Calibri" w:cs="Calibri"/>
          <w:b/>
          <w:bCs/>
          <w:color w:val="000000"/>
          <w:sz w:val="24"/>
          <w:szCs w:val="24"/>
        </w:rPr>
        <w:t>:</w:t>
      </w:r>
    </w:p>
    <w:p w14:paraId="41C5A4DD" w14:textId="77777777" w:rsidR="00624DBD" w:rsidRPr="007C213C" w:rsidRDefault="00624DBD" w:rsidP="00624DBD">
      <w:pPr>
        <w:shd w:val="clear" w:color="auto" w:fill="FFFFFF"/>
        <w:spacing w:before="30" w:after="30" w:line="240" w:lineRule="auto"/>
        <w:rPr>
          <w:rFonts w:ascii="Arial" w:eastAsia="Times New Roman" w:hAnsi="Arial" w:cs="Arial"/>
          <w:color w:val="000000"/>
          <w:sz w:val="20"/>
          <w:szCs w:val="20"/>
        </w:rPr>
      </w:pPr>
      <w:r w:rsidRPr="007C213C">
        <w:rPr>
          <w:rFonts w:ascii="Calibri" w:eastAsia="Times New Roman" w:hAnsi="Calibri" w:cs="Calibri"/>
          <w:b/>
          <w:bCs/>
          <w:color w:val="000000"/>
        </w:rPr>
        <w:t>During the first 18-24 month (Technical Support Engineer, Germany):</w:t>
      </w:r>
    </w:p>
    <w:p w14:paraId="5652968A" w14:textId="77777777" w:rsidR="00624DBD" w:rsidRPr="007C213C" w:rsidRDefault="00624DBD" w:rsidP="00624DBD">
      <w:pPr>
        <w:shd w:val="clear" w:color="auto" w:fill="FFFFFF"/>
        <w:spacing w:before="30" w:after="30" w:line="240" w:lineRule="auto"/>
        <w:rPr>
          <w:rFonts w:ascii="Arial" w:eastAsia="Times New Roman" w:hAnsi="Arial" w:cs="Arial"/>
          <w:color w:val="000000"/>
          <w:sz w:val="20"/>
          <w:szCs w:val="20"/>
        </w:rPr>
      </w:pPr>
      <w:r w:rsidRPr="007C213C">
        <w:rPr>
          <w:rFonts w:ascii="Calibri" w:eastAsia="Times New Roman" w:hAnsi="Calibri" w:cs="Calibri"/>
          <w:color w:val="000000"/>
        </w:rPr>
        <w:t>Solve customer enquiries related to all kinds of applications where test instruments are being used and provide support and consultancy to our customers:</w:t>
      </w:r>
    </w:p>
    <w:p w14:paraId="39660752" w14:textId="77777777" w:rsidR="00624DBD" w:rsidRPr="007C213C" w:rsidRDefault="00624DBD" w:rsidP="00624DBD">
      <w:pPr>
        <w:numPr>
          <w:ilvl w:val="0"/>
          <w:numId w:val="1"/>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to operate our equipment and to do measurements </w:t>
      </w:r>
    </w:p>
    <w:p w14:paraId="1A33B0CE" w14:textId="77777777" w:rsidR="00624DBD" w:rsidRPr="007C213C" w:rsidRDefault="00624DBD" w:rsidP="00624DBD">
      <w:pPr>
        <w:numPr>
          <w:ilvl w:val="0"/>
          <w:numId w:val="1"/>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to test the performance of the products and components</w:t>
      </w:r>
    </w:p>
    <w:p w14:paraId="4C128469" w14:textId="77777777" w:rsidR="00624DBD" w:rsidRPr="007C213C" w:rsidRDefault="00624DBD" w:rsidP="00624DBD">
      <w:pPr>
        <w:numPr>
          <w:ilvl w:val="0"/>
          <w:numId w:val="1"/>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to support customers remotely with upgrades and software installations</w:t>
      </w:r>
    </w:p>
    <w:p w14:paraId="7D6E851C" w14:textId="77777777" w:rsidR="00624DBD" w:rsidRPr="007C213C" w:rsidRDefault="00624DBD" w:rsidP="00624DBD">
      <w:pPr>
        <w:numPr>
          <w:ilvl w:val="0"/>
          <w:numId w:val="1"/>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to develop basic programming examples</w:t>
      </w:r>
    </w:p>
    <w:p w14:paraId="13F582A1" w14:textId="77777777" w:rsidR="00624DBD" w:rsidRPr="007C213C" w:rsidRDefault="00624DBD" w:rsidP="00624DBD">
      <w:pPr>
        <w:numPr>
          <w:ilvl w:val="0"/>
          <w:numId w:val="1"/>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to find solutions of various measurement problems and solve challenging tasks</w:t>
      </w:r>
    </w:p>
    <w:p w14:paraId="4CA10CEA" w14:textId="77777777" w:rsidR="00624DBD" w:rsidRPr="007C213C" w:rsidRDefault="00624DBD" w:rsidP="00624DBD">
      <w:pPr>
        <w:numPr>
          <w:ilvl w:val="0"/>
          <w:numId w:val="1"/>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to accurately document all customer interactions in Customer Relationship Management system</w:t>
      </w:r>
    </w:p>
    <w:p w14:paraId="59795036" w14:textId="77777777" w:rsidR="00624DBD" w:rsidRPr="007C213C" w:rsidRDefault="00624DBD" w:rsidP="00624DBD">
      <w:pPr>
        <w:shd w:val="clear" w:color="auto" w:fill="FFFFFF"/>
        <w:spacing w:before="30" w:after="30" w:line="240" w:lineRule="auto"/>
        <w:jc w:val="both"/>
        <w:rPr>
          <w:rFonts w:ascii="Arial" w:eastAsia="Times New Roman" w:hAnsi="Arial" w:cs="Arial"/>
          <w:color w:val="000000"/>
          <w:sz w:val="20"/>
          <w:szCs w:val="20"/>
        </w:rPr>
      </w:pPr>
      <w:r w:rsidRPr="007C213C">
        <w:rPr>
          <w:rFonts w:ascii="Arial" w:eastAsia="Times New Roman" w:hAnsi="Arial" w:cs="Arial"/>
          <w:color w:val="000000"/>
          <w:sz w:val="20"/>
          <w:szCs w:val="20"/>
        </w:rPr>
        <w:t> </w:t>
      </w:r>
    </w:p>
    <w:p w14:paraId="1E071457" w14:textId="637E885D" w:rsidR="00624DBD" w:rsidRPr="007C213C" w:rsidRDefault="00624DBD" w:rsidP="00624DBD">
      <w:pPr>
        <w:shd w:val="clear" w:color="auto" w:fill="FFFFFF"/>
        <w:spacing w:before="30" w:after="30" w:line="240" w:lineRule="auto"/>
        <w:jc w:val="both"/>
        <w:rPr>
          <w:rFonts w:ascii="Arial" w:eastAsia="Times New Roman" w:hAnsi="Arial" w:cs="Arial"/>
          <w:color w:val="000000"/>
          <w:sz w:val="20"/>
          <w:szCs w:val="20"/>
        </w:rPr>
      </w:pPr>
      <w:r w:rsidRPr="007C213C">
        <w:rPr>
          <w:rFonts w:ascii="Calibri" w:eastAsia="Times New Roman" w:hAnsi="Calibri" w:cs="Calibri"/>
          <w:b/>
          <w:bCs/>
          <w:color w:val="000000"/>
        </w:rPr>
        <w:t>After 18-24 month (Junior Applications Engineer, CEE)</w:t>
      </w:r>
      <w:r w:rsidR="000B275D">
        <w:rPr>
          <w:rFonts w:ascii="Calibri" w:eastAsia="Times New Roman" w:hAnsi="Calibri" w:cs="Calibri"/>
          <w:b/>
          <w:bCs/>
          <w:color w:val="000000"/>
        </w:rPr>
        <w:t xml:space="preserve"> </w:t>
      </w:r>
    </w:p>
    <w:p w14:paraId="10A41697" w14:textId="77777777" w:rsidR="00624DBD" w:rsidRPr="007C213C" w:rsidRDefault="00624DBD" w:rsidP="00624DBD">
      <w:pPr>
        <w:numPr>
          <w:ilvl w:val="0"/>
          <w:numId w:val="2"/>
        </w:numPr>
        <w:shd w:val="clear" w:color="auto" w:fill="FFFFFF"/>
        <w:spacing w:before="30" w:after="30" w:line="240" w:lineRule="auto"/>
        <w:rPr>
          <w:rFonts w:ascii="Segoe UI" w:eastAsia="Times New Roman" w:hAnsi="Segoe UI" w:cs="Segoe UI"/>
          <w:color w:val="000000"/>
          <w:sz w:val="20"/>
          <w:szCs w:val="20"/>
        </w:rPr>
      </w:pPr>
      <w:r w:rsidRPr="007C213C">
        <w:rPr>
          <w:rFonts w:ascii="Calibri" w:eastAsia="Times New Roman" w:hAnsi="Calibri" w:cs="Calibri"/>
          <w:color w:val="000000"/>
        </w:rPr>
        <w:t xml:space="preserve">Provide technical consultative assistance to the account manager and partners during the sales process to accurately assess potential customers’ needs and determine the appropriate solution from products and </w:t>
      </w:r>
      <w:proofErr w:type="gramStart"/>
      <w:r w:rsidRPr="007C213C">
        <w:rPr>
          <w:rFonts w:ascii="Calibri" w:eastAsia="Times New Roman" w:hAnsi="Calibri" w:cs="Calibri"/>
          <w:color w:val="000000"/>
        </w:rPr>
        <w:t>services;</w:t>
      </w:r>
      <w:proofErr w:type="gramEnd"/>
    </w:p>
    <w:p w14:paraId="02034F30" w14:textId="77777777" w:rsidR="00624DBD" w:rsidRPr="007C213C" w:rsidRDefault="00624DBD" w:rsidP="00624DBD">
      <w:pPr>
        <w:numPr>
          <w:ilvl w:val="0"/>
          <w:numId w:val="2"/>
        </w:numPr>
        <w:shd w:val="clear" w:color="auto" w:fill="FFFFFF"/>
        <w:spacing w:before="30" w:after="30" w:line="240" w:lineRule="auto"/>
        <w:rPr>
          <w:rFonts w:ascii="Segoe UI" w:eastAsia="Times New Roman" w:hAnsi="Segoe UI" w:cs="Segoe UI"/>
          <w:color w:val="000000"/>
          <w:sz w:val="20"/>
          <w:szCs w:val="20"/>
        </w:rPr>
      </w:pPr>
      <w:r w:rsidRPr="007C213C">
        <w:rPr>
          <w:rFonts w:ascii="Calibri" w:eastAsia="Times New Roman" w:hAnsi="Calibri" w:cs="Calibri"/>
          <w:color w:val="000000"/>
        </w:rPr>
        <w:lastRenderedPageBreak/>
        <w:t xml:space="preserve">Identify, evaluate and recommend market opportunities consistent with product line objectives, specifically selling into </w:t>
      </w:r>
      <w:proofErr w:type="gramStart"/>
      <w:r w:rsidRPr="007C213C">
        <w:rPr>
          <w:rFonts w:ascii="Calibri" w:eastAsia="Times New Roman" w:hAnsi="Calibri" w:cs="Calibri"/>
          <w:color w:val="000000"/>
        </w:rPr>
        <w:t>high speed</w:t>
      </w:r>
      <w:proofErr w:type="gramEnd"/>
      <w:r w:rsidRPr="007C213C">
        <w:rPr>
          <w:rFonts w:ascii="Calibri" w:eastAsia="Times New Roman" w:hAnsi="Calibri" w:cs="Calibri"/>
          <w:color w:val="000000"/>
        </w:rPr>
        <w:t xml:space="preserve"> serial, Datacom, Networking, Automotive, and wide variety of other applications where high performance oscilloscopes, arbitrary waveform generators and other equipment consistent with testing high-speed serial technologies.</w:t>
      </w:r>
    </w:p>
    <w:p w14:paraId="54019DFB" w14:textId="77777777" w:rsidR="00624DBD" w:rsidRPr="007C213C" w:rsidRDefault="00624DBD" w:rsidP="00624DBD">
      <w:pPr>
        <w:numPr>
          <w:ilvl w:val="0"/>
          <w:numId w:val="2"/>
        </w:numPr>
        <w:shd w:val="clear" w:color="auto" w:fill="FFFFFF"/>
        <w:spacing w:before="30" w:after="30" w:line="240" w:lineRule="auto"/>
        <w:rPr>
          <w:rFonts w:ascii="Segoe UI" w:eastAsia="Times New Roman" w:hAnsi="Segoe UI" w:cs="Segoe UI"/>
          <w:color w:val="000000"/>
          <w:sz w:val="20"/>
          <w:szCs w:val="20"/>
        </w:rPr>
      </w:pPr>
      <w:r w:rsidRPr="007C213C">
        <w:rPr>
          <w:rFonts w:ascii="Calibri" w:eastAsia="Times New Roman" w:hAnsi="Calibri" w:cs="Calibri"/>
          <w:color w:val="000000"/>
        </w:rPr>
        <w:t xml:space="preserve">Investigate and understand competitors and how to sell against them using our unique </w:t>
      </w:r>
      <w:proofErr w:type="gramStart"/>
      <w:r w:rsidRPr="007C213C">
        <w:rPr>
          <w:rFonts w:ascii="Calibri" w:eastAsia="Times New Roman" w:hAnsi="Calibri" w:cs="Calibri"/>
          <w:color w:val="000000"/>
        </w:rPr>
        <w:t>value;</w:t>
      </w:r>
      <w:proofErr w:type="gramEnd"/>
    </w:p>
    <w:p w14:paraId="5D169335" w14:textId="77777777" w:rsidR="00624DBD" w:rsidRPr="007C213C" w:rsidRDefault="00624DBD" w:rsidP="00624DBD">
      <w:pPr>
        <w:numPr>
          <w:ilvl w:val="0"/>
          <w:numId w:val="2"/>
        </w:numPr>
        <w:shd w:val="clear" w:color="auto" w:fill="FFFFFF"/>
        <w:spacing w:before="30" w:after="30" w:line="240" w:lineRule="auto"/>
        <w:rPr>
          <w:rFonts w:ascii="Segoe UI" w:eastAsia="Times New Roman" w:hAnsi="Segoe UI" w:cs="Segoe UI"/>
          <w:color w:val="000000"/>
          <w:sz w:val="20"/>
          <w:szCs w:val="20"/>
        </w:rPr>
      </w:pPr>
      <w:r w:rsidRPr="007C213C">
        <w:rPr>
          <w:rFonts w:ascii="Calibri" w:eastAsia="Times New Roman" w:hAnsi="Calibri" w:cs="Calibri"/>
          <w:color w:val="000000"/>
        </w:rPr>
        <w:t xml:space="preserve">Provide training to internal sales associates and external </w:t>
      </w:r>
      <w:proofErr w:type="gramStart"/>
      <w:r w:rsidRPr="007C213C">
        <w:rPr>
          <w:rFonts w:ascii="Calibri" w:eastAsia="Times New Roman" w:hAnsi="Calibri" w:cs="Calibri"/>
          <w:color w:val="000000"/>
        </w:rPr>
        <w:t>customers;</w:t>
      </w:r>
      <w:proofErr w:type="gramEnd"/>
    </w:p>
    <w:p w14:paraId="461A2DBF" w14:textId="77777777" w:rsidR="00624DBD" w:rsidRPr="007C213C" w:rsidRDefault="00624DBD" w:rsidP="00624DBD">
      <w:pPr>
        <w:numPr>
          <w:ilvl w:val="0"/>
          <w:numId w:val="2"/>
        </w:numPr>
        <w:shd w:val="clear" w:color="auto" w:fill="FFFFFF"/>
        <w:spacing w:before="30" w:after="30" w:line="240" w:lineRule="auto"/>
        <w:rPr>
          <w:rFonts w:ascii="Segoe UI" w:eastAsia="Times New Roman" w:hAnsi="Segoe UI" w:cs="Segoe UI"/>
          <w:color w:val="000000"/>
          <w:sz w:val="20"/>
          <w:szCs w:val="20"/>
        </w:rPr>
      </w:pPr>
      <w:r w:rsidRPr="007C213C">
        <w:rPr>
          <w:rFonts w:ascii="Calibri" w:eastAsia="Times New Roman" w:hAnsi="Calibri" w:cs="Calibri"/>
          <w:color w:val="000000"/>
        </w:rPr>
        <w:t xml:space="preserve">Develop a product support plan that outlines how you will assist in revenue growth for the product families you </w:t>
      </w:r>
      <w:proofErr w:type="gramStart"/>
      <w:r w:rsidRPr="007C213C">
        <w:rPr>
          <w:rFonts w:ascii="Calibri" w:eastAsia="Times New Roman" w:hAnsi="Calibri" w:cs="Calibri"/>
          <w:color w:val="000000"/>
        </w:rPr>
        <w:t>support;</w:t>
      </w:r>
      <w:proofErr w:type="gramEnd"/>
    </w:p>
    <w:p w14:paraId="7559DBE3" w14:textId="77777777" w:rsidR="00624DBD" w:rsidRPr="007C213C" w:rsidRDefault="00624DBD" w:rsidP="00624DBD">
      <w:pPr>
        <w:numPr>
          <w:ilvl w:val="0"/>
          <w:numId w:val="2"/>
        </w:numPr>
        <w:shd w:val="clear" w:color="auto" w:fill="FFFFFF"/>
        <w:spacing w:before="30" w:after="30" w:line="240" w:lineRule="auto"/>
        <w:rPr>
          <w:rFonts w:ascii="Segoe UI" w:eastAsia="Times New Roman" w:hAnsi="Segoe UI" w:cs="Segoe UI"/>
          <w:color w:val="000000"/>
          <w:sz w:val="20"/>
          <w:szCs w:val="20"/>
        </w:rPr>
      </w:pPr>
      <w:r w:rsidRPr="007C213C">
        <w:rPr>
          <w:rFonts w:ascii="Calibri" w:eastAsia="Times New Roman" w:hAnsi="Calibri" w:cs="Calibri"/>
          <w:color w:val="000000"/>
        </w:rPr>
        <w:t>Present and demo technology solutions to customers including all hardware, software, and service offerings.</w:t>
      </w:r>
    </w:p>
    <w:p w14:paraId="13559C10" w14:textId="77777777" w:rsidR="00624DBD" w:rsidRPr="007C213C" w:rsidRDefault="00624DBD" w:rsidP="00624DBD">
      <w:pPr>
        <w:numPr>
          <w:ilvl w:val="0"/>
          <w:numId w:val="2"/>
        </w:numPr>
        <w:shd w:val="clear" w:color="auto" w:fill="FFFFFF"/>
        <w:spacing w:before="30" w:after="30" w:line="240" w:lineRule="auto"/>
        <w:rPr>
          <w:rFonts w:ascii="Segoe UI" w:eastAsia="Times New Roman" w:hAnsi="Segoe UI" w:cs="Segoe UI"/>
          <w:color w:val="000000"/>
          <w:sz w:val="20"/>
          <w:szCs w:val="20"/>
        </w:rPr>
      </w:pPr>
      <w:r w:rsidRPr="007C213C">
        <w:rPr>
          <w:rFonts w:ascii="Calibri" w:eastAsia="Times New Roman" w:hAnsi="Calibri" w:cs="Calibri"/>
          <w:color w:val="000000"/>
        </w:rPr>
        <w:t>Provide highly technical engineering support to customers both virtually and inside customer labs.</w:t>
      </w:r>
    </w:p>
    <w:p w14:paraId="5650CA62" w14:textId="77777777" w:rsidR="00624DBD" w:rsidRPr="007C213C" w:rsidRDefault="00624DBD" w:rsidP="00624DBD">
      <w:pPr>
        <w:numPr>
          <w:ilvl w:val="0"/>
          <w:numId w:val="2"/>
        </w:numPr>
        <w:shd w:val="clear" w:color="auto" w:fill="FFFFFF"/>
        <w:spacing w:before="30" w:after="30" w:line="240" w:lineRule="auto"/>
        <w:rPr>
          <w:rFonts w:ascii="Segoe UI" w:eastAsia="Times New Roman" w:hAnsi="Segoe UI" w:cs="Segoe UI"/>
          <w:color w:val="000000"/>
          <w:sz w:val="20"/>
          <w:szCs w:val="20"/>
        </w:rPr>
      </w:pPr>
      <w:r w:rsidRPr="007C213C">
        <w:rPr>
          <w:rFonts w:ascii="Calibri" w:eastAsia="Times New Roman" w:hAnsi="Calibri" w:cs="Calibri"/>
          <w:color w:val="000000"/>
        </w:rPr>
        <w:t>Become an expert in certain technology fields and consult customers on the latest developments.</w:t>
      </w:r>
    </w:p>
    <w:p w14:paraId="7470F0C2" w14:textId="77777777" w:rsidR="00624DBD" w:rsidRPr="007C213C" w:rsidRDefault="00624DBD" w:rsidP="00624DBD">
      <w:pPr>
        <w:numPr>
          <w:ilvl w:val="0"/>
          <w:numId w:val="2"/>
        </w:numPr>
        <w:shd w:val="clear" w:color="auto" w:fill="FFFFFF"/>
        <w:spacing w:before="30" w:after="30" w:line="240" w:lineRule="auto"/>
        <w:rPr>
          <w:rFonts w:ascii="Segoe UI" w:eastAsia="Times New Roman" w:hAnsi="Segoe UI" w:cs="Segoe UI"/>
          <w:color w:val="000000"/>
          <w:sz w:val="20"/>
          <w:szCs w:val="20"/>
        </w:rPr>
      </w:pPr>
      <w:r w:rsidRPr="007C213C">
        <w:rPr>
          <w:rFonts w:ascii="Calibri" w:eastAsia="Times New Roman" w:hAnsi="Calibri" w:cs="Calibri"/>
          <w:color w:val="000000"/>
        </w:rPr>
        <w:t>Work one-on-one with sales personnel to develop customer-specific solutions to complex applications problems.</w:t>
      </w:r>
    </w:p>
    <w:p w14:paraId="2BD1368B" w14:textId="1846CD3F" w:rsidR="00624DBD" w:rsidRPr="008475C1" w:rsidRDefault="00624DBD" w:rsidP="00624DBD">
      <w:pPr>
        <w:numPr>
          <w:ilvl w:val="0"/>
          <w:numId w:val="2"/>
        </w:numPr>
        <w:shd w:val="clear" w:color="auto" w:fill="FFFFFF"/>
        <w:spacing w:before="30" w:after="30" w:line="240" w:lineRule="auto"/>
        <w:rPr>
          <w:rFonts w:ascii="Segoe UI" w:eastAsia="Times New Roman" w:hAnsi="Segoe UI" w:cs="Segoe UI"/>
          <w:color w:val="000000"/>
          <w:sz w:val="20"/>
          <w:szCs w:val="20"/>
        </w:rPr>
      </w:pPr>
      <w:r w:rsidRPr="007C213C">
        <w:rPr>
          <w:rFonts w:ascii="Calibri" w:eastAsia="Times New Roman" w:hAnsi="Calibri" w:cs="Calibri"/>
          <w:color w:val="000000"/>
        </w:rPr>
        <w:t>Become well versed in the full Tektronix portfolio offering and work closely with sales partners to identify all possible business opportunities across performance, mainstream, &amp; entry scopes, arbitrary waveform generators, spectrum analyzers, source measurement units, digital multimeters, etc...</w:t>
      </w:r>
    </w:p>
    <w:p w14:paraId="6F3CA766" w14:textId="77777777" w:rsidR="008475C1" w:rsidRPr="008475C1" w:rsidRDefault="008475C1" w:rsidP="008475C1">
      <w:pPr>
        <w:shd w:val="clear" w:color="auto" w:fill="FFFFFF"/>
        <w:spacing w:before="30" w:after="30" w:line="240" w:lineRule="auto"/>
        <w:rPr>
          <w:rFonts w:ascii="Segoe UI" w:eastAsia="Times New Roman" w:hAnsi="Segoe UI" w:cs="Segoe UI"/>
          <w:color w:val="000000"/>
          <w:sz w:val="20"/>
          <w:szCs w:val="20"/>
        </w:rPr>
      </w:pPr>
    </w:p>
    <w:p w14:paraId="2EECE74E" w14:textId="77777777" w:rsidR="008475C1" w:rsidRPr="00906A36" w:rsidRDefault="008475C1" w:rsidP="008475C1">
      <w:pPr>
        <w:shd w:val="clear" w:color="auto" w:fill="FFFFFF"/>
        <w:spacing w:before="30" w:after="30" w:line="240" w:lineRule="auto"/>
        <w:rPr>
          <w:rFonts w:ascii="Calibri" w:eastAsia="Times New Roman" w:hAnsi="Calibri" w:cs="Calibri"/>
          <w:color w:val="000000"/>
          <w:u w:val="single"/>
        </w:rPr>
      </w:pPr>
      <w:r w:rsidRPr="00906A36">
        <w:rPr>
          <w:rFonts w:ascii="Calibri" w:eastAsia="Times New Roman" w:hAnsi="Calibri" w:cs="Calibri"/>
          <w:color w:val="000000"/>
        </w:rPr>
        <w:t>“OR”</w:t>
      </w:r>
      <w:r w:rsidRPr="00906A36">
        <w:rPr>
          <w:rFonts w:ascii="Calibri" w:eastAsia="Times New Roman" w:hAnsi="Calibri" w:cs="Calibri"/>
          <w:b/>
          <w:bCs/>
          <w:color w:val="000000"/>
        </w:rPr>
        <w:t xml:space="preserve"> (Junior Account Manager, CEE):</w:t>
      </w:r>
    </w:p>
    <w:p w14:paraId="517265F7" w14:textId="77777777" w:rsidR="008475C1" w:rsidRPr="00906A36" w:rsidRDefault="008475C1" w:rsidP="008475C1">
      <w:pPr>
        <w:shd w:val="clear" w:color="auto" w:fill="FFFFFF"/>
        <w:spacing w:before="30" w:after="30" w:line="240" w:lineRule="auto"/>
        <w:rPr>
          <w:rFonts w:ascii="Calibri" w:eastAsia="Times New Roman" w:hAnsi="Calibri" w:cs="Calibri"/>
          <w:color w:val="000000"/>
        </w:rPr>
      </w:pPr>
    </w:p>
    <w:p w14:paraId="2CBE8B46" w14:textId="77777777" w:rsidR="008475C1" w:rsidRPr="00906A36" w:rsidRDefault="008475C1" w:rsidP="008475C1">
      <w:pPr>
        <w:pStyle w:val="ListParagraph"/>
        <w:numPr>
          <w:ilvl w:val="0"/>
          <w:numId w:val="4"/>
        </w:numPr>
        <w:shd w:val="clear" w:color="auto" w:fill="FFFFFF"/>
        <w:spacing w:before="30" w:after="30" w:line="240" w:lineRule="auto"/>
        <w:rPr>
          <w:rFonts w:ascii="Calibri" w:eastAsia="Times New Roman" w:hAnsi="Calibri" w:cs="Calibri"/>
          <w:color w:val="000000"/>
        </w:rPr>
      </w:pPr>
      <w:r w:rsidRPr="00906A36">
        <w:rPr>
          <w:rFonts w:ascii="Calibri" w:eastAsia="Times New Roman" w:hAnsi="Calibri" w:cs="Calibri"/>
          <w:color w:val="000000"/>
        </w:rPr>
        <w:t>Secure growth of the Tektronix business and taking share from the competition</w:t>
      </w:r>
    </w:p>
    <w:p w14:paraId="24F1CE67" w14:textId="77777777" w:rsidR="008475C1" w:rsidRPr="00906A36" w:rsidRDefault="008475C1" w:rsidP="008475C1">
      <w:pPr>
        <w:pStyle w:val="ListParagraph"/>
        <w:numPr>
          <w:ilvl w:val="0"/>
          <w:numId w:val="4"/>
        </w:numPr>
        <w:shd w:val="clear" w:color="auto" w:fill="FFFFFF"/>
        <w:spacing w:before="30" w:after="30" w:line="240" w:lineRule="auto"/>
        <w:rPr>
          <w:rFonts w:ascii="Calibri" w:eastAsia="Times New Roman" w:hAnsi="Calibri" w:cs="Calibri"/>
          <w:color w:val="000000"/>
        </w:rPr>
      </w:pPr>
      <w:r w:rsidRPr="00906A36">
        <w:rPr>
          <w:rFonts w:ascii="Calibri" w:eastAsia="Times New Roman" w:hAnsi="Calibri" w:cs="Calibri"/>
          <w:color w:val="000000"/>
        </w:rPr>
        <w:t>Make partner and customer visits, provide sales presentations for all Tektronix/Keithley product lines and training to the customers</w:t>
      </w:r>
    </w:p>
    <w:p w14:paraId="6B881451" w14:textId="77777777" w:rsidR="008475C1" w:rsidRPr="00906A36" w:rsidRDefault="008475C1" w:rsidP="008475C1">
      <w:pPr>
        <w:pStyle w:val="ListParagraph"/>
        <w:numPr>
          <w:ilvl w:val="0"/>
          <w:numId w:val="4"/>
        </w:numPr>
        <w:shd w:val="clear" w:color="auto" w:fill="FFFFFF"/>
        <w:spacing w:before="30" w:after="30" w:line="240" w:lineRule="auto"/>
        <w:rPr>
          <w:rFonts w:ascii="Calibri" w:eastAsia="Times New Roman" w:hAnsi="Calibri" w:cs="Calibri"/>
          <w:color w:val="000000"/>
        </w:rPr>
      </w:pPr>
      <w:r w:rsidRPr="00906A36">
        <w:rPr>
          <w:rFonts w:ascii="Calibri" w:eastAsia="Times New Roman" w:hAnsi="Calibri" w:cs="Calibri"/>
          <w:color w:val="000000"/>
        </w:rPr>
        <w:t xml:space="preserve">Develop strong relationships with distribution partners, drive distribution and regional sales activities through making joint customer visits, </w:t>
      </w:r>
      <w:proofErr w:type="spellStart"/>
      <w:r w:rsidRPr="00906A36">
        <w:rPr>
          <w:rFonts w:ascii="Calibri" w:eastAsia="Times New Roman" w:hAnsi="Calibri" w:cs="Calibri"/>
          <w:color w:val="000000"/>
        </w:rPr>
        <w:t>analysing</w:t>
      </w:r>
      <w:proofErr w:type="spellEnd"/>
      <w:r w:rsidRPr="00906A36">
        <w:rPr>
          <w:rFonts w:ascii="Calibri" w:eastAsia="Times New Roman" w:hAnsi="Calibri" w:cs="Calibri"/>
          <w:color w:val="000000"/>
        </w:rPr>
        <w:t xml:space="preserve"> new paths to further market development and customer penetration, and supporting local marketing activities</w:t>
      </w:r>
    </w:p>
    <w:p w14:paraId="5E804B87" w14:textId="77777777" w:rsidR="008475C1" w:rsidRPr="00906A36" w:rsidRDefault="008475C1" w:rsidP="008475C1">
      <w:pPr>
        <w:pStyle w:val="ListParagraph"/>
        <w:numPr>
          <w:ilvl w:val="0"/>
          <w:numId w:val="4"/>
        </w:numPr>
        <w:shd w:val="clear" w:color="auto" w:fill="FFFFFF"/>
        <w:spacing w:before="30" w:after="30" w:line="240" w:lineRule="auto"/>
        <w:rPr>
          <w:rFonts w:ascii="Calibri" w:eastAsia="Times New Roman" w:hAnsi="Calibri" w:cs="Calibri"/>
          <w:color w:val="000000"/>
        </w:rPr>
      </w:pPr>
      <w:r w:rsidRPr="00906A36">
        <w:rPr>
          <w:rFonts w:ascii="Calibri" w:eastAsia="Times New Roman" w:hAnsi="Calibri" w:cs="Calibri"/>
          <w:color w:val="000000"/>
        </w:rPr>
        <w:t>Identify Focus Accounts and ensure needed support level</w:t>
      </w:r>
    </w:p>
    <w:p w14:paraId="7ADE6DA7" w14:textId="77777777" w:rsidR="008475C1" w:rsidRPr="00906A36" w:rsidRDefault="008475C1" w:rsidP="008475C1">
      <w:pPr>
        <w:pStyle w:val="ListParagraph"/>
        <w:numPr>
          <w:ilvl w:val="0"/>
          <w:numId w:val="4"/>
        </w:numPr>
        <w:shd w:val="clear" w:color="auto" w:fill="FFFFFF"/>
        <w:spacing w:before="30" w:after="30" w:line="240" w:lineRule="auto"/>
        <w:rPr>
          <w:rFonts w:ascii="Calibri" w:eastAsia="Times New Roman" w:hAnsi="Calibri" w:cs="Calibri"/>
          <w:color w:val="000000"/>
        </w:rPr>
      </w:pPr>
      <w:r w:rsidRPr="00906A36">
        <w:rPr>
          <w:rFonts w:ascii="Calibri" w:eastAsia="Times New Roman" w:hAnsi="Calibri" w:cs="Calibri"/>
          <w:color w:val="000000"/>
        </w:rPr>
        <w:t xml:space="preserve">Cooperate with Tektronix Distribution Account Manager, Application Engineers, </w:t>
      </w:r>
      <w:proofErr w:type="gramStart"/>
      <w:r w:rsidRPr="00906A36">
        <w:rPr>
          <w:rFonts w:ascii="Calibri" w:eastAsia="Times New Roman" w:hAnsi="Calibri" w:cs="Calibri"/>
          <w:color w:val="000000"/>
        </w:rPr>
        <w:t>Marketing</w:t>
      </w:r>
      <w:proofErr w:type="gramEnd"/>
      <w:r w:rsidRPr="00906A36">
        <w:rPr>
          <w:rFonts w:ascii="Calibri" w:eastAsia="Times New Roman" w:hAnsi="Calibri" w:cs="Calibri"/>
          <w:color w:val="000000"/>
        </w:rPr>
        <w:t xml:space="preserve"> and other key stakeholders, consistently leverage and engage resources to execute and provide excellence in supporting customers and winning business. </w:t>
      </w:r>
    </w:p>
    <w:p w14:paraId="4221AA49" w14:textId="77777777" w:rsidR="008475C1" w:rsidRPr="00906A36" w:rsidRDefault="008475C1" w:rsidP="008475C1">
      <w:pPr>
        <w:pStyle w:val="ListParagraph"/>
        <w:numPr>
          <w:ilvl w:val="0"/>
          <w:numId w:val="4"/>
        </w:numPr>
        <w:shd w:val="clear" w:color="auto" w:fill="FFFFFF"/>
        <w:spacing w:before="30" w:after="30" w:line="240" w:lineRule="auto"/>
        <w:rPr>
          <w:rFonts w:ascii="Calibri" w:eastAsia="Times New Roman" w:hAnsi="Calibri" w:cs="Calibri"/>
          <w:color w:val="000000"/>
        </w:rPr>
      </w:pPr>
      <w:r w:rsidRPr="00906A36">
        <w:rPr>
          <w:rFonts w:ascii="Calibri" w:eastAsia="Times New Roman" w:hAnsi="Calibri" w:cs="Calibri"/>
          <w:color w:val="000000"/>
        </w:rPr>
        <w:t>Contribute to sales forecast and robust funnel growth</w:t>
      </w:r>
    </w:p>
    <w:p w14:paraId="208E8DDC" w14:textId="77777777" w:rsidR="008475C1" w:rsidRPr="00906A36" w:rsidRDefault="008475C1" w:rsidP="008475C1">
      <w:pPr>
        <w:pStyle w:val="ListParagraph"/>
        <w:numPr>
          <w:ilvl w:val="0"/>
          <w:numId w:val="4"/>
        </w:numPr>
        <w:shd w:val="clear" w:color="auto" w:fill="FFFFFF"/>
        <w:spacing w:before="30" w:after="30" w:line="240" w:lineRule="auto"/>
        <w:rPr>
          <w:rFonts w:ascii="Calibri" w:eastAsia="Times New Roman" w:hAnsi="Calibri" w:cs="Calibri"/>
          <w:color w:val="000000"/>
        </w:rPr>
      </w:pPr>
      <w:r w:rsidRPr="00906A36">
        <w:rPr>
          <w:rFonts w:ascii="Calibri" w:eastAsia="Times New Roman" w:hAnsi="Calibri" w:cs="Calibri"/>
          <w:color w:val="000000"/>
        </w:rPr>
        <w:t>Provide regional &amp; customer update &amp; status reports to regional Sales Director</w:t>
      </w:r>
    </w:p>
    <w:p w14:paraId="17E4F483" w14:textId="77777777" w:rsidR="008475C1" w:rsidRPr="00906A36" w:rsidRDefault="008475C1" w:rsidP="008475C1">
      <w:pPr>
        <w:pStyle w:val="ListParagraph"/>
        <w:numPr>
          <w:ilvl w:val="0"/>
          <w:numId w:val="4"/>
        </w:numPr>
        <w:shd w:val="clear" w:color="auto" w:fill="FFFFFF"/>
        <w:spacing w:before="30" w:after="30" w:line="240" w:lineRule="auto"/>
        <w:rPr>
          <w:rFonts w:ascii="Calibri" w:eastAsia="Times New Roman" w:hAnsi="Calibri" w:cs="Calibri"/>
          <w:color w:val="000000"/>
        </w:rPr>
      </w:pPr>
      <w:r w:rsidRPr="00906A36">
        <w:rPr>
          <w:rFonts w:ascii="Calibri" w:eastAsia="Times New Roman" w:hAnsi="Calibri" w:cs="Calibri"/>
          <w:color w:val="000000"/>
        </w:rPr>
        <w:t xml:space="preserve">Learn and advise on the regional market trends and conditions and focus areas    </w:t>
      </w:r>
    </w:p>
    <w:p w14:paraId="4584F2EC" w14:textId="77777777" w:rsidR="008475C1" w:rsidRPr="00906A36" w:rsidRDefault="008475C1" w:rsidP="008475C1">
      <w:pPr>
        <w:pStyle w:val="ListParagraph"/>
        <w:numPr>
          <w:ilvl w:val="0"/>
          <w:numId w:val="4"/>
        </w:numPr>
        <w:shd w:val="clear" w:color="auto" w:fill="FFFFFF"/>
        <w:spacing w:before="30" w:after="30" w:line="240" w:lineRule="auto"/>
        <w:rPr>
          <w:rFonts w:ascii="Calibri" w:eastAsia="Times New Roman" w:hAnsi="Calibri" w:cs="Calibri"/>
          <w:color w:val="000000"/>
        </w:rPr>
      </w:pPr>
      <w:r w:rsidRPr="00906A36">
        <w:rPr>
          <w:rFonts w:ascii="Calibri" w:eastAsia="Times New Roman" w:hAnsi="Calibri" w:cs="Calibri"/>
          <w:color w:val="000000"/>
        </w:rPr>
        <w:t>Respect and follow the company values and processes and act in accordance with them</w:t>
      </w:r>
    </w:p>
    <w:p w14:paraId="48D50350" w14:textId="77777777" w:rsidR="008475C1" w:rsidRPr="007C213C" w:rsidRDefault="008475C1" w:rsidP="008475C1">
      <w:pPr>
        <w:shd w:val="clear" w:color="auto" w:fill="FFFFFF"/>
        <w:spacing w:before="30" w:after="30" w:line="240" w:lineRule="auto"/>
        <w:rPr>
          <w:rFonts w:ascii="Segoe UI" w:eastAsia="Times New Roman" w:hAnsi="Segoe UI" w:cs="Segoe UI"/>
          <w:color w:val="000000"/>
          <w:sz w:val="20"/>
          <w:szCs w:val="20"/>
        </w:rPr>
      </w:pPr>
    </w:p>
    <w:p w14:paraId="142633E9" w14:textId="77777777" w:rsidR="00624DBD" w:rsidRPr="007C213C" w:rsidRDefault="00624DBD" w:rsidP="00624DBD">
      <w:pPr>
        <w:shd w:val="clear" w:color="auto" w:fill="FFFFFF"/>
        <w:spacing w:before="30" w:after="30" w:line="240" w:lineRule="auto"/>
        <w:rPr>
          <w:rFonts w:ascii="Arial" w:eastAsia="Times New Roman" w:hAnsi="Arial" w:cs="Arial"/>
          <w:color w:val="000000"/>
          <w:sz w:val="20"/>
          <w:szCs w:val="20"/>
        </w:rPr>
      </w:pPr>
      <w:r w:rsidRPr="007C213C">
        <w:rPr>
          <w:rFonts w:ascii="Calibri" w:eastAsia="Times New Roman" w:hAnsi="Calibri" w:cs="Calibri"/>
          <w:b/>
          <w:bCs/>
          <w:color w:val="000000"/>
          <w:sz w:val="24"/>
          <w:szCs w:val="24"/>
          <w:u w:val="single"/>
        </w:rPr>
        <w:t>What we expect from you:</w:t>
      </w:r>
    </w:p>
    <w:p w14:paraId="18A23B14" w14:textId="77777777" w:rsidR="00624DBD" w:rsidRPr="007C213C" w:rsidRDefault="00624DBD" w:rsidP="00624DBD">
      <w:pPr>
        <w:numPr>
          <w:ilvl w:val="0"/>
          <w:numId w:val="3"/>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 xml:space="preserve">Technical Degree </w:t>
      </w:r>
      <w:proofErr w:type="gramStart"/>
      <w:r w:rsidRPr="007C213C">
        <w:rPr>
          <w:rFonts w:ascii="Calibri" w:eastAsia="Times New Roman" w:hAnsi="Calibri" w:cs="Calibri"/>
          <w:color w:val="000000"/>
        </w:rPr>
        <w:t>e.g.</w:t>
      </w:r>
      <w:proofErr w:type="gramEnd"/>
      <w:r>
        <w:rPr>
          <w:rFonts w:ascii="Calibri" w:eastAsia="Times New Roman" w:hAnsi="Calibri" w:cs="Calibri"/>
          <w:color w:val="000000"/>
        </w:rPr>
        <w:t xml:space="preserve"> </w:t>
      </w:r>
      <w:r w:rsidRPr="007C213C">
        <w:rPr>
          <w:rFonts w:ascii="Calibri" w:eastAsia="Times New Roman" w:hAnsi="Calibri" w:cs="Calibri"/>
          <w:color w:val="000000"/>
        </w:rPr>
        <w:t>Electronic Engineering or similar field with good knowledge of Test &amp; Measurement, RF or Telecommunication</w:t>
      </w:r>
    </w:p>
    <w:p w14:paraId="22C1220B" w14:textId="77777777" w:rsidR="00624DBD" w:rsidRPr="007C213C" w:rsidRDefault="00624DBD" w:rsidP="00624DBD">
      <w:pPr>
        <w:numPr>
          <w:ilvl w:val="0"/>
          <w:numId w:val="3"/>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Enthusiasm to Test and Measurement world</w:t>
      </w:r>
    </w:p>
    <w:p w14:paraId="6643C72D" w14:textId="77777777" w:rsidR="00624DBD" w:rsidRPr="007C213C" w:rsidRDefault="00624DBD" w:rsidP="00624DBD">
      <w:pPr>
        <w:numPr>
          <w:ilvl w:val="0"/>
          <w:numId w:val="3"/>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 xml:space="preserve">Interest in latest technical evolutions and applications (standards for </w:t>
      </w:r>
      <w:proofErr w:type="gramStart"/>
      <w:r w:rsidRPr="007C213C">
        <w:rPr>
          <w:rFonts w:ascii="Calibri" w:eastAsia="Times New Roman" w:hAnsi="Calibri" w:cs="Calibri"/>
          <w:color w:val="000000"/>
        </w:rPr>
        <w:t>High Speed</w:t>
      </w:r>
      <w:proofErr w:type="gramEnd"/>
      <w:r w:rsidRPr="007C213C">
        <w:rPr>
          <w:rFonts w:ascii="Calibri" w:eastAsia="Times New Roman" w:hAnsi="Calibri" w:cs="Calibri"/>
          <w:color w:val="000000"/>
        </w:rPr>
        <w:t xml:space="preserve"> Serial Data buses, e.g. USB 3.0, HDMI, SATA, PCI Express, 10GB-KR etc.), wireless communication, Radar, optical data communication as 100GBE/400GBE, TDR, etc.)</w:t>
      </w:r>
    </w:p>
    <w:p w14:paraId="513CF89E" w14:textId="77777777" w:rsidR="00624DBD" w:rsidRPr="007C213C" w:rsidRDefault="00624DBD" w:rsidP="00624DBD">
      <w:pPr>
        <w:numPr>
          <w:ilvl w:val="0"/>
          <w:numId w:val="3"/>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lastRenderedPageBreak/>
        <w:t>Knowledge of Programming languages (</w:t>
      </w:r>
      <w:proofErr w:type="spellStart"/>
      <w:r w:rsidRPr="007C213C">
        <w:rPr>
          <w:rFonts w:ascii="Calibri" w:eastAsia="Times New Roman" w:hAnsi="Calibri" w:cs="Calibri"/>
          <w:color w:val="000000"/>
        </w:rPr>
        <w:t>i</w:t>
      </w:r>
      <w:proofErr w:type="spellEnd"/>
      <w:r w:rsidRPr="007C213C">
        <w:rPr>
          <w:rFonts w:ascii="Calibri" w:eastAsia="Times New Roman" w:hAnsi="Calibri" w:cs="Calibri"/>
          <w:color w:val="000000"/>
        </w:rPr>
        <w:t xml:space="preserve">. e. </w:t>
      </w:r>
      <w:proofErr w:type="spellStart"/>
      <w:r w:rsidRPr="007C213C">
        <w:rPr>
          <w:rFonts w:ascii="Calibri" w:eastAsia="Times New Roman" w:hAnsi="Calibri" w:cs="Calibri"/>
          <w:color w:val="000000"/>
        </w:rPr>
        <w:t>Matlab</w:t>
      </w:r>
      <w:proofErr w:type="spellEnd"/>
      <w:r w:rsidRPr="007C213C">
        <w:rPr>
          <w:rFonts w:ascii="Calibri" w:eastAsia="Times New Roman" w:hAnsi="Calibri" w:cs="Calibri"/>
          <w:color w:val="000000"/>
        </w:rPr>
        <w:t>, LabVIEW, Python, C++/C#)</w:t>
      </w:r>
    </w:p>
    <w:p w14:paraId="2B1A9520" w14:textId="77777777" w:rsidR="00624DBD" w:rsidRPr="007C213C" w:rsidRDefault="00624DBD" w:rsidP="00624DBD">
      <w:pPr>
        <w:numPr>
          <w:ilvl w:val="0"/>
          <w:numId w:val="3"/>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Willingness to work with customers</w:t>
      </w:r>
    </w:p>
    <w:p w14:paraId="35D7AA4B" w14:textId="77777777" w:rsidR="00624DBD" w:rsidRPr="007C213C" w:rsidRDefault="00624DBD" w:rsidP="00624DBD">
      <w:pPr>
        <w:numPr>
          <w:ilvl w:val="0"/>
          <w:numId w:val="3"/>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Good communication and presentation skills</w:t>
      </w:r>
    </w:p>
    <w:p w14:paraId="2DACC588" w14:textId="77777777" w:rsidR="00624DBD" w:rsidRPr="007C213C" w:rsidRDefault="00624DBD" w:rsidP="00624DBD">
      <w:pPr>
        <w:numPr>
          <w:ilvl w:val="0"/>
          <w:numId w:val="3"/>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Ability to work independently and with little supervision</w:t>
      </w:r>
    </w:p>
    <w:p w14:paraId="5822B46B" w14:textId="77777777" w:rsidR="00624DBD" w:rsidRPr="007C213C" w:rsidRDefault="00624DBD" w:rsidP="00624DBD">
      <w:pPr>
        <w:numPr>
          <w:ilvl w:val="0"/>
          <w:numId w:val="3"/>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Flexibility and mobility</w:t>
      </w:r>
    </w:p>
    <w:p w14:paraId="467047AF" w14:textId="77777777" w:rsidR="00624DBD" w:rsidRPr="007C213C" w:rsidRDefault="00624DBD" w:rsidP="00624DBD">
      <w:pPr>
        <w:numPr>
          <w:ilvl w:val="0"/>
          <w:numId w:val="3"/>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Readiness to work in the international environment</w:t>
      </w:r>
    </w:p>
    <w:p w14:paraId="5C7AE41B" w14:textId="77777777" w:rsidR="00624DBD" w:rsidRPr="007C213C" w:rsidRDefault="00624DBD" w:rsidP="00624DBD">
      <w:pPr>
        <w:numPr>
          <w:ilvl w:val="0"/>
          <w:numId w:val="3"/>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Fluency in English</w:t>
      </w:r>
    </w:p>
    <w:p w14:paraId="718DD059" w14:textId="77777777" w:rsidR="00624DBD" w:rsidRPr="007C213C" w:rsidRDefault="00624DBD" w:rsidP="00624DBD">
      <w:pPr>
        <w:numPr>
          <w:ilvl w:val="0"/>
          <w:numId w:val="3"/>
        </w:numPr>
        <w:shd w:val="clear" w:color="auto" w:fill="FFFFFF"/>
        <w:spacing w:before="30" w:after="30" w:line="240" w:lineRule="auto"/>
        <w:jc w:val="both"/>
        <w:rPr>
          <w:rFonts w:ascii="Segoe UI" w:eastAsia="Times New Roman" w:hAnsi="Segoe UI" w:cs="Segoe UI"/>
          <w:color w:val="000000"/>
          <w:sz w:val="20"/>
          <w:szCs w:val="20"/>
        </w:rPr>
      </w:pPr>
      <w:r w:rsidRPr="007C213C">
        <w:rPr>
          <w:rFonts w:ascii="Calibri" w:eastAsia="Times New Roman" w:hAnsi="Calibri" w:cs="Calibri"/>
          <w:color w:val="000000"/>
        </w:rPr>
        <w:t>Fluency in any East-European language</w:t>
      </w:r>
    </w:p>
    <w:p w14:paraId="0387048D" w14:textId="7189544C" w:rsidR="00624DBD" w:rsidRDefault="00624DBD" w:rsidP="00624DBD">
      <w:pPr>
        <w:tabs>
          <w:tab w:val="left" w:pos="5840"/>
        </w:tabs>
      </w:pPr>
    </w:p>
    <w:p w14:paraId="2B5A026B" w14:textId="77777777" w:rsidR="00624DBD" w:rsidRDefault="00624DBD" w:rsidP="00624DBD">
      <w:r>
        <w:t xml:space="preserve">When you join Tektronix and </w:t>
      </w:r>
      <w:proofErr w:type="spellStart"/>
      <w:r>
        <w:t>Fortive</w:t>
      </w:r>
      <w:proofErr w:type="spellEnd"/>
      <w:r>
        <w:t xml:space="preserve">, you will work in an extraordinary team, learning with and from great people, where diversity and inclusion is celebrated. You will have the opportunity to do work that makes a difference in the world. You will be trusted and empowered to contribute in meaningful ways with visibility and accountability. We are obsessed with our customers and have a commitment to transparency, unending </w:t>
      </w:r>
      <w:proofErr w:type="gramStart"/>
      <w:r>
        <w:t>learning</w:t>
      </w:r>
      <w:proofErr w:type="gramEnd"/>
      <w:r>
        <w:t xml:space="preserve"> and growth to accelerate progress and innovation. Join us for the excitement of a startup with a history of success! For You. For Us. For Growth.</w:t>
      </w:r>
    </w:p>
    <w:p w14:paraId="371B7F44" w14:textId="77777777" w:rsidR="00624DBD" w:rsidRDefault="00624DBD" w:rsidP="00624DBD">
      <w:r>
        <w:t>Tektronix is an equal opportunity employer.  We evaluate qualified applicants without regard to race, color, national origin, religion, gender, age, marital status, disability, veteran status, sexual orientation, gender identity, or any other characteristic protected by law.  Candidates with less education/experience may be considered for other opportunities.</w:t>
      </w:r>
    </w:p>
    <w:p w14:paraId="34EE169D" w14:textId="7C2EAD4F" w:rsidR="00624DBD" w:rsidRPr="007C213C" w:rsidRDefault="00624DBD" w:rsidP="00624DBD">
      <w:pPr>
        <w:rPr>
          <w:b/>
          <w:bCs/>
        </w:rPr>
      </w:pPr>
      <w:proofErr w:type="spellStart"/>
      <w:r w:rsidRPr="007C213C">
        <w:rPr>
          <w:b/>
          <w:bCs/>
        </w:rPr>
        <w:t>Fortive</w:t>
      </w:r>
      <w:proofErr w:type="spellEnd"/>
      <w:r w:rsidRPr="007C213C">
        <w:rPr>
          <w:b/>
          <w:bCs/>
        </w:rPr>
        <w:t xml:space="preserve"> Corporation Overview</w:t>
      </w:r>
    </w:p>
    <w:p w14:paraId="2CE666BE" w14:textId="77777777" w:rsidR="00624DBD" w:rsidRDefault="00624DBD" w:rsidP="00624DBD">
      <w:proofErr w:type="spellStart"/>
      <w:r>
        <w:t>Fortive</w:t>
      </w:r>
      <w:proofErr w:type="spellEnd"/>
      <w:r>
        <w:t xml:space="preserve"> is a diversified industrial growth company comprised of global businesses that are recognized leaders in attractive markets. With more than $6 billion in annual revenues, </w:t>
      </w:r>
      <w:proofErr w:type="spellStart"/>
      <w:r>
        <w:t>Fortive’s</w:t>
      </w:r>
      <w:proofErr w:type="spellEnd"/>
      <w:r>
        <w:t xml:space="preserve"> well-known brands hold leading positions in field instrumentation, transportation, sensing, product realization, automation and specialty, and franchise distribution.</w:t>
      </w:r>
    </w:p>
    <w:p w14:paraId="1E005B78" w14:textId="77777777" w:rsidR="00624DBD" w:rsidRDefault="00624DBD" w:rsidP="00624DBD">
      <w:proofErr w:type="spellStart"/>
      <w:r>
        <w:t>Fortive</w:t>
      </w:r>
      <w:proofErr w:type="spellEnd"/>
      <w:r>
        <w:t xml:space="preserve"> is headquartered in Everett, Washington and employs a team of more than 24,000 research and development, manufacturing, sales, distribution, </w:t>
      </w:r>
      <w:proofErr w:type="gramStart"/>
      <w:r>
        <w:t>service</w:t>
      </w:r>
      <w:proofErr w:type="gramEnd"/>
      <w:r>
        <w:t xml:space="preserve"> and administrative employees in more than 40 countries around the world. Our team grows by tackling challenges that accelerate progress and further their careers. With a culture rooted in continuous improvement, the core of our company’s operating model is the </w:t>
      </w:r>
      <w:proofErr w:type="spellStart"/>
      <w:r>
        <w:t>Fortive</w:t>
      </w:r>
      <w:proofErr w:type="spellEnd"/>
      <w:r>
        <w:t xml:space="preserve"> Business System. For more information please visit: </w:t>
      </w:r>
      <w:hyperlink r:id="rId11" w:history="1">
        <w:r w:rsidRPr="00D427A9">
          <w:rPr>
            <w:rStyle w:val="Hyperlink"/>
          </w:rPr>
          <w:t>www.fortive.com</w:t>
        </w:r>
      </w:hyperlink>
    </w:p>
    <w:p w14:paraId="5C9C03F1" w14:textId="77CC5D6E" w:rsidR="00A034C9" w:rsidRDefault="00457E66" w:rsidP="00624DBD">
      <w:pPr>
        <w:tabs>
          <w:tab w:val="left" w:pos="5840"/>
        </w:tabs>
        <w:rPr>
          <w:rStyle w:val="Hyperlink"/>
        </w:rPr>
      </w:pPr>
      <w:r w:rsidRPr="00457E66">
        <w:rPr>
          <w:highlight w:val="cyan"/>
        </w:rPr>
        <w:t xml:space="preserve">Watch our </w:t>
      </w:r>
      <w:r w:rsidR="00A034C9" w:rsidRPr="00457E66">
        <w:rPr>
          <w:highlight w:val="cyan"/>
        </w:rPr>
        <w:t>Video</w:t>
      </w:r>
      <w:r w:rsidR="00A034C9">
        <w:t xml:space="preserve">: </w:t>
      </w:r>
      <w:hyperlink r:id="rId12" w:history="1">
        <w:r w:rsidR="00A034C9" w:rsidRPr="00290C06">
          <w:rPr>
            <w:rStyle w:val="Hyperlink"/>
          </w:rPr>
          <w:t>https://de.tek.com/landing-page/emea-care</w:t>
        </w:r>
        <w:r w:rsidR="00A034C9" w:rsidRPr="00290C06">
          <w:rPr>
            <w:rStyle w:val="Hyperlink"/>
          </w:rPr>
          <w:t>e</w:t>
        </w:r>
        <w:r w:rsidR="00A034C9" w:rsidRPr="00290C06">
          <w:rPr>
            <w:rStyle w:val="Hyperlink"/>
          </w:rPr>
          <w:t>rs</w:t>
        </w:r>
      </w:hyperlink>
    </w:p>
    <w:p w14:paraId="76292BFC" w14:textId="357ECDA4" w:rsidR="00A87494" w:rsidRDefault="00A87494" w:rsidP="00624DBD">
      <w:pPr>
        <w:tabs>
          <w:tab w:val="left" w:pos="5840"/>
        </w:tabs>
        <w:rPr>
          <w:rStyle w:val="Hyperlink"/>
          <w:b/>
          <w:bCs/>
          <w:color w:val="auto"/>
          <w:u w:val="none"/>
        </w:rPr>
      </w:pPr>
      <w:r w:rsidRPr="00A87494">
        <w:rPr>
          <w:rStyle w:val="Hyperlink"/>
          <w:b/>
          <w:bCs/>
          <w:color w:val="auto"/>
          <w:u w:val="none"/>
        </w:rPr>
        <w:t>Apply online</w:t>
      </w:r>
      <w:r>
        <w:rPr>
          <w:rStyle w:val="Hyperlink"/>
          <w:b/>
          <w:bCs/>
          <w:color w:val="auto"/>
          <w:u w:val="none"/>
        </w:rPr>
        <w:t xml:space="preserve"> here - </w:t>
      </w:r>
      <w:hyperlink r:id="rId13" w:history="1">
        <w:r w:rsidRPr="00A87494">
          <w:rPr>
            <w:rStyle w:val="Hyperlink"/>
            <w:b/>
            <w:bCs/>
          </w:rPr>
          <w:t>li</w:t>
        </w:r>
        <w:r w:rsidRPr="00A87494">
          <w:rPr>
            <w:rStyle w:val="Hyperlink"/>
            <w:b/>
            <w:bCs/>
          </w:rPr>
          <w:t>n</w:t>
        </w:r>
        <w:r w:rsidRPr="00A87494">
          <w:rPr>
            <w:rStyle w:val="Hyperlink"/>
            <w:b/>
            <w:bCs/>
          </w:rPr>
          <w:t>k</w:t>
        </w:r>
      </w:hyperlink>
    </w:p>
    <w:p w14:paraId="02B31DCC" w14:textId="1A7285D8" w:rsidR="00D045EA" w:rsidRDefault="00D045EA" w:rsidP="00624DBD">
      <w:pPr>
        <w:tabs>
          <w:tab w:val="left" w:pos="5840"/>
        </w:tabs>
      </w:pPr>
    </w:p>
    <w:p w14:paraId="368581AA" w14:textId="3AD2490B" w:rsidR="00D045EA" w:rsidRDefault="00D045EA" w:rsidP="00624DBD">
      <w:pPr>
        <w:tabs>
          <w:tab w:val="left" w:pos="5840"/>
        </w:tabs>
      </w:pPr>
    </w:p>
    <w:p w14:paraId="3048FDA5" w14:textId="7B3763D3" w:rsidR="00F465DF" w:rsidRDefault="00F465DF" w:rsidP="00624DBD">
      <w:pPr>
        <w:tabs>
          <w:tab w:val="left" w:pos="5840"/>
        </w:tabs>
      </w:pPr>
    </w:p>
    <w:bookmarkEnd w:id="0"/>
    <w:p w14:paraId="16FDA165" w14:textId="1B257064" w:rsidR="00F465DF" w:rsidRDefault="00F465DF" w:rsidP="00624DBD">
      <w:pPr>
        <w:tabs>
          <w:tab w:val="left" w:pos="5840"/>
        </w:tabs>
      </w:pPr>
    </w:p>
    <w:sectPr w:rsidR="00F465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023EDD" w14:textId="77777777" w:rsidR="00A80C96" w:rsidRDefault="00A80C96" w:rsidP="00624DBD">
      <w:pPr>
        <w:spacing w:after="0" w:line="240" w:lineRule="auto"/>
      </w:pPr>
      <w:r>
        <w:separator/>
      </w:r>
    </w:p>
  </w:endnote>
  <w:endnote w:type="continuationSeparator" w:id="0">
    <w:p w14:paraId="2F2F5090" w14:textId="77777777" w:rsidR="00A80C96" w:rsidRDefault="00A80C96" w:rsidP="0062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quot;sans-serif&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5329D" w14:textId="77777777" w:rsidR="00A80C96" w:rsidRDefault="00A80C96" w:rsidP="00624DBD">
      <w:pPr>
        <w:spacing w:after="0" w:line="240" w:lineRule="auto"/>
      </w:pPr>
      <w:r>
        <w:separator/>
      </w:r>
    </w:p>
  </w:footnote>
  <w:footnote w:type="continuationSeparator" w:id="0">
    <w:p w14:paraId="010C0FDC" w14:textId="77777777" w:rsidR="00A80C96" w:rsidRDefault="00A80C96" w:rsidP="00624D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538C2"/>
    <w:multiLevelType w:val="hybridMultilevel"/>
    <w:tmpl w:val="06A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D657C"/>
    <w:multiLevelType w:val="multilevel"/>
    <w:tmpl w:val="4426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4105D"/>
    <w:multiLevelType w:val="multilevel"/>
    <w:tmpl w:val="F49A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A243CC"/>
    <w:multiLevelType w:val="multilevel"/>
    <w:tmpl w:val="74D8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EC9"/>
    <w:rsid w:val="000A4EE0"/>
    <w:rsid w:val="000B275D"/>
    <w:rsid w:val="00241EC9"/>
    <w:rsid w:val="00395C28"/>
    <w:rsid w:val="00457E66"/>
    <w:rsid w:val="0048171E"/>
    <w:rsid w:val="005A3869"/>
    <w:rsid w:val="00624DBD"/>
    <w:rsid w:val="008475C1"/>
    <w:rsid w:val="008F0C1C"/>
    <w:rsid w:val="00906A36"/>
    <w:rsid w:val="00A034C9"/>
    <w:rsid w:val="00A66E63"/>
    <w:rsid w:val="00A80C96"/>
    <w:rsid w:val="00A87494"/>
    <w:rsid w:val="00AB51C8"/>
    <w:rsid w:val="00BE5259"/>
    <w:rsid w:val="00C41670"/>
    <w:rsid w:val="00D045EA"/>
    <w:rsid w:val="00EE044D"/>
    <w:rsid w:val="00F465DF"/>
    <w:rsid w:val="00FB0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FCE70"/>
  <w15:chartTrackingRefBased/>
  <w15:docId w15:val="{DA578A68-DA79-485C-B524-A8165EF41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DBD"/>
  </w:style>
  <w:style w:type="paragraph" w:styleId="Footer">
    <w:name w:val="footer"/>
    <w:basedOn w:val="Normal"/>
    <w:link w:val="FooterChar"/>
    <w:uiPriority w:val="99"/>
    <w:unhideWhenUsed/>
    <w:rsid w:val="00624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DBD"/>
  </w:style>
  <w:style w:type="character" w:styleId="Hyperlink">
    <w:name w:val="Hyperlink"/>
    <w:basedOn w:val="DefaultParagraphFont"/>
    <w:uiPriority w:val="99"/>
    <w:unhideWhenUsed/>
    <w:rsid w:val="00624DBD"/>
    <w:rPr>
      <w:color w:val="0563C1" w:themeColor="hyperlink"/>
      <w:u w:val="single"/>
    </w:rPr>
  </w:style>
  <w:style w:type="character" w:styleId="UnresolvedMention">
    <w:name w:val="Unresolved Mention"/>
    <w:basedOn w:val="DefaultParagraphFont"/>
    <w:uiPriority w:val="99"/>
    <w:semiHidden/>
    <w:unhideWhenUsed/>
    <w:rsid w:val="00A034C9"/>
    <w:rPr>
      <w:color w:val="605E5C"/>
      <w:shd w:val="clear" w:color="auto" w:fill="E1DFDD"/>
    </w:rPr>
  </w:style>
  <w:style w:type="character" w:styleId="FollowedHyperlink">
    <w:name w:val="FollowedHyperlink"/>
    <w:basedOn w:val="DefaultParagraphFont"/>
    <w:uiPriority w:val="99"/>
    <w:semiHidden/>
    <w:unhideWhenUsed/>
    <w:rsid w:val="00A034C9"/>
    <w:rPr>
      <w:color w:val="954F72" w:themeColor="followedHyperlink"/>
      <w:u w:val="single"/>
    </w:rPr>
  </w:style>
  <w:style w:type="paragraph" w:styleId="ListParagraph">
    <w:name w:val="List Paragraph"/>
    <w:basedOn w:val="Normal"/>
    <w:uiPriority w:val="34"/>
    <w:qFormat/>
    <w:rsid w:val="008475C1"/>
    <w:pPr>
      <w:ind w:left="720"/>
      <w:contextualSpacing/>
    </w:pPr>
  </w:style>
  <w:style w:type="character" w:styleId="CommentReference">
    <w:name w:val="annotation reference"/>
    <w:basedOn w:val="DefaultParagraphFont"/>
    <w:uiPriority w:val="99"/>
    <w:semiHidden/>
    <w:unhideWhenUsed/>
    <w:rsid w:val="00A87494"/>
    <w:rPr>
      <w:sz w:val="16"/>
      <w:szCs w:val="16"/>
    </w:rPr>
  </w:style>
  <w:style w:type="paragraph" w:styleId="CommentText">
    <w:name w:val="annotation text"/>
    <w:basedOn w:val="Normal"/>
    <w:link w:val="CommentTextChar"/>
    <w:uiPriority w:val="99"/>
    <w:semiHidden/>
    <w:unhideWhenUsed/>
    <w:rsid w:val="00A87494"/>
    <w:pPr>
      <w:spacing w:line="240" w:lineRule="auto"/>
    </w:pPr>
    <w:rPr>
      <w:sz w:val="20"/>
      <w:szCs w:val="20"/>
    </w:rPr>
  </w:style>
  <w:style w:type="character" w:customStyle="1" w:styleId="CommentTextChar">
    <w:name w:val="Comment Text Char"/>
    <w:basedOn w:val="DefaultParagraphFont"/>
    <w:link w:val="CommentText"/>
    <w:uiPriority w:val="99"/>
    <w:semiHidden/>
    <w:rsid w:val="00A87494"/>
    <w:rPr>
      <w:sz w:val="20"/>
      <w:szCs w:val="20"/>
    </w:rPr>
  </w:style>
  <w:style w:type="paragraph" w:styleId="CommentSubject">
    <w:name w:val="annotation subject"/>
    <w:basedOn w:val="CommentText"/>
    <w:next w:val="CommentText"/>
    <w:link w:val="CommentSubjectChar"/>
    <w:uiPriority w:val="99"/>
    <w:semiHidden/>
    <w:unhideWhenUsed/>
    <w:rsid w:val="00A87494"/>
    <w:rPr>
      <w:b/>
      <w:bCs/>
    </w:rPr>
  </w:style>
  <w:style w:type="character" w:customStyle="1" w:styleId="CommentSubjectChar">
    <w:name w:val="Comment Subject Char"/>
    <w:basedOn w:val="CommentTextChar"/>
    <w:link w:val="CommentSubject"/>
    <w:uiPriority w:val="99"/>
    <w:semiHidden/>
    <w:rsid w:val="00A874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903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areers.fortive.com/tektronix/job/TEK009685/Technical-Support-Engineer-Junior-Applications-Engineer-Central-and-Eastern-Europ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e.tek.com/landing-page/emea-care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ortive.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4</Pages>
  <Words>1159</Words>
  <Characters>6608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Chhetry, Shweta</dc:creator>
  <cp:keywords/>
  <dc:description/>
  <cp:lastModifiedBy>Chhetry, Shweta</cp:lastModifiedBy>
  <cp:revision>7</cp:revision>
  <dcterms:created xsi:type="dcterms:W3CDTF">2021-04-01T12:27:00Z</dcterms:created>
  <dcterms:modified xsi:type="dcterms:W3CDTF">2021-04-16T17:19:00Z</dcterms:modified>
</cp:coreProperties>
</file>